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3CFE21B1" w14:textId="181CEED2" w:rsidR="00A50CA3" w:rsidRDefault="00326EF0" w:rsidP="0054120A">
      <w:pPr>
        <w:pStyle w:val="ListParagraph"/>
        <w:ind w:left="0" w:right="107"/>
        <w:jc w:val="center"/>
        <w:rPr>
          <w:rFonts w:ascii="Garamond" w:hAnsi="Garamond"/>
          <w:b/>
          <w:bCs/>
          <w:sz w:val="32"/>
          <w:szCs w:val="32"/>
          <w:lang w:val="en"/>
        </w:rPr>
      </w:pPr>
      <w:r w:rsidRPr="00326EF0">
        <w:rPr>
          <w:rFonts w:ascii="Garamond" w:hAnsi="Garamond"/>
          <w:b/>
          <w:bCs/>
          <w:sz w:val="32"/>
          <w:szCs w:val="32"/>
          <w:lang w:val="en"/>
        </w:rPr>
        <w:t xml:space="preserve">The Influence of </w:t>
      </w:r>
      <w:bookmarkStart w:id="0" w:name="_Hlk221734353"/>
      <w:r w:rsidRPr="00326EF0">
        <w:rPr>
          <w:rFonts w:ascii="Garamond" w:hAnsi="Garamond"/>
          <w:b/>
          <w:bCs/>
          <w:sz w:val="32"/>
          <w:szCs w:val="32"/>
          <w:lang w:val="en"/>
        </w:rPr>
        <w:t>Food Vlogger Attributes</w:t>
      </w:r>
      <w:bookmarkEnd w:id="0"/>
      <w:r w:rsidRPr="00326EF0">
        <w:rPr>
          <w:rFonts w:ascii="Garamond" w:hAnsi="Garamond"/>
          <w:b/>
          <w:bCs/>
          <w:sz w:val="32"/>
          <w:szCs w:val="32"/>
          <w:lang w:val="en"/>
        </w:rPr>
        <w:t xml:space="preserve"> on Content Sharing Intention and Attitudes Toward Products with Emotional Bond Moderation</w:t>
      </w:r>
    </w:p>
    <w:p w14:paraId="2628A042" w14:textId="77777777" w:rsidR="00326EF0" w:rsidRPr="000A725F" w:rsidRDefault="00326EF0" w:rsidP="0054120A">
      <w:pPr>
        <w:pStyle w:val="ListParagraph"/>
        <w:ind w:left="0" w:right="107"/>
        <w:jc w:val="center"/>
        <w:rPr>
          <w:rFonts w:ascii="Garamond" w:hAnsi="Garamond"/>
          <w:b/>
          <w:color w:val="000000" w:themeColor="text1"/>
          <w:lang w:bidi="en-US"/>
        </w:rPr>
      </w:pPr>
    </w:p>
    <w:p w14:paraId="2C5D3949" w14:textId="6E1F5DFA" w:rsidR="004B5EDE" w:rsidRPr="00E034D8" w:rsidRDefault="00A50CA3" w:rsidP="0054120A">
      <w:pPr>
        <w:pStyle w:val="ListParagraph"/>
        <w:ind w:left="0" w:right="107"/>
        <w:jc w:val="center"/>
        <w:rPr>
          <w:rFonts w:ascii="Garamond" w:hAnsi="Garamond"/>
          <w:b/>
          <w:color w:val="000000" w:themeColor="text1"/>
          <w:lang w:val="en-US"/>
        </w:rPr>
      </w:pPr>
      <w:r>
        <w:rPr>
          <w:rFonts w:ascii="Garamond" w:hAnsi="Garamond"/>
          <w:b/>
          <w:bCs/>
          <w:color w:val="000000" w:themeColor="text1"/>
        </w:rPr>
        <w:t xml:space="preserve">Juventus </w:t>
      </w:r>
      <w:proofErr w:type="spellStart"/>
      <w:r>
        <w:rPr>
          <w:rFonts w:ascii="Garamond" w:hAnsi="Garamond"/>
          <w:b/>
          <w:bCs/>
          <w:color w:val="000000" w:themeColor="text1"/>
        </w:rPr>
        <w:t>Bangkit</w:t>
      </w:r>
      <w:proofErr w:type="spellEnd"/>
      <w:r>
        <w:rPr>
          <w:rFonts w:ascii="Garamond" w:hAnsi="Garamond"/>
          <w:b/>
          <w:bCs/>
          <w:color w:val="000000" w:themeColor="text1"/>
        </w:rPr>
        <w:t xml:space="preserve"> Wibowo</w:t>
      </w:r>
      <w:r w:rsidR="00BA10E0" w:rsidRPr="00BA10E0">
        <w:rPr>
          <w:noProof/>
          <w:vertAlign w:val="superscript"/>
          <w:lang w:val="en-US" w:eastAsia="ko-KR"/>
        </w:rPr>
        <w:t>1</w:t>
      </w:r>
      <w:r w:rsidR="00BA10E0">
        <w:rPr>
          <w:rFonts w:ascii="Garamond" w:hAnsi="Garamond"/>
          <w:b/>
          <w:bCs/>
          <w:color w:val="000000" w:themeColor="text1"/>
        </w:rPr>
        <w:t xml:space="preserve">, </w:t>
      </w:r>
      <w:r w:rsidR="00BA10E0" w:rsidRPr="00BA10E0">
        <w:rPr>
          <w:rFonts w:ascii="Garamond" w:hAnsi="Garamond"/>
          <w:b/>
          <w:bCs/>
          <w:color w:val="000000" w:themeColor="text1"/>
        </w:rPr>
        <w:t>Eka Setiawati</w:t>
      </w:r>
      <w:r w:rsidR="00BA10E0" w:rsidRPr="00BA10E0">
        <w:rPr>
          <w:rFonts w:ascii="Garamond" w:hAnsi="Garamond"/>
          <w:b/>
          <w:bCs/>
          <w:color w:val="000000" w:themeColor="text1"/>
          <w:vertAlign w:val="superscript"/>
        </w:rPr>
        <w:t>2</w:t>
      </w:r>
    </w:p>
    <w:p w14:paraId="333938C6" w14:textId="040B2F7C" w:rsidR="00DD1F92" w:rsidRPr="000A725F" w:rsidRDefault="00DD1F92" w:rsidP="0054120A">
      <w:pPr>
        <w:pStyle w:val="ListParagraph"/>
        <w:ind w:left="0" w:right="107"/>
        <w:jc w:val="center"/>
        <w:rPr>
          <w:rFonts w:ascii="Garamond" w:hAnsi="Garamond"/>
          <w:b/>
        </w:rPr>
      </w:pPr>
    </w:p>
    <w:p w14:paraId="7FE197C3" w14:textId="44652DAA" w:rsidR="00073BFE" w:rsidRDefault="00BA10E0" w:rsidP="0054120A">
      <w:pPr>
        <w:pStyle w:val="ListParagraph"/>
        <w:ind w:left="0" w:right="107"/>
        <w:jc w:val="center"/>
        <w:rPr>
          <w:rFonts w:ascii="Garamond" w:hAnsi="Garamond"/>
        </w:rPr>
      </w:pPr>
      <w:r>
        <w:rPr>
          <w:rFonts w:ascii="Garamond" w:hAnsi="Garamond"/>
          <w:vertAlign w:val="superscript"/>
        </w:rPr>
        <w:t>1</w:t>
      </w:r>
      <w:r w:rsidR="004715A8" w:rsidRPr="004715A8">
        <w:rPr>
          <w:rFonts w:ascii="Garamond" w:hAnsi="Garamond"/>
        </w:rPr>
        <w:t xml:space="preserve">STIA </w:t>
      </w:r>
      <w:proofErr w:type="spellStart"/>
      <w:r w:rsidR="004715A8" w:rsidRPr="004715A8">
        <w:rPr>
          <w:rFonts w:ascii="Garamond" w:hAnsi="Garamond"/>
        </w:rPr>
        <w:t>Karya</w:t>
      </w:r>
      <w:proofErr w:type="spellEnd"/>
      <w:r w:rsidR="004715A8" w:rsidRPr="004715A8">
        <w:rPr>
          <w:rFonts w:ascii="Garamond" w:hAnsi="Garamond"/>
        </w:rPr>
        <w:t xml:space="preserve"> Dharma Merauke,</w:t>
      </w:r>
      <w:r w:rsidR="004715A8">
        <w:t xml:space="preserve"> </w:t>
      </w:r>
      <w:r w:rsidR="004715A8" w:rsidRPr="004715A8">
        <w:rPr>
          <w:rFonts w:ascii="Garamond" w:hAnsi="Garamond"/>
        </w:rPr>
        <w:t xml:space="preserve">Jl. </w:t>
      </w:r>
      <w:proofErr w:type="spellStart"/>
      <w:r w:rsidR="004715A8" w:rsidRPr="004715A8">
        <w:rPr>
          <w:rFonts w:ascii="Garamond" w:hAnsi="Garamond"/>
        </w:rPr>
        <w:t>Kuprik</w:t>
      </w:r>
      <w:proofErr w:type="spellEnd"/>
      <w:r w:rsidR="004715A8" w:rsidRPr="004715A8">
        <w:rPr>
          <w:rFonts w:ascii="Garamond" w:hAnsi="Garamond"/>
        </w:rPr>
        <w:t xml:space="preserve">, </w:t>
      </w:r>
      <w:proofErr w:type="spellStart"/>
      <w:r w:rsidR="004715A8" w:rsidRPr="004715A8">
        <w:rPr>
          <w:rFonts w:ascii="Garamond" w:hAnsi="Garamond"/>
        </w:rPr>
        <w:t>Klp</w:t>
      </w:r>
      <w:proofErr w:type="spellEnd"/>
      <w:r w:rsidR="004715A8" w:rsidRPr="004715A8">
        <w:rPr>
          <w:rFonts w:ascii="Garamond" w:hAnsi="Garamond"/>
        </w:rPr>
        <w:t xml:space="preserve">. Lima, </w:t>
      </w:r>
      <w:proofErr w:type="spellStart"/>
      <w:r w:rsidR="004715A8" w:rsidRPr="004715A8">
        <w:rPr>
          <w:rFonts w:ascii="Garamond" w:hAnsi="Garamond"/>
        </w:rPr>
        <w:t>Kec</w:t>
      </w:r>
      <w:proofErr w:type="spellEnd"/>
      <w:r w:rsidR="004715A8" w:rsidRPr="004715A8">
        <w:rPr>
          <w:rFonts w:ascii="Garamond" w:hAnsi="Garamond"/>
        </w:rPr>
        <w:t xml:space="preserve">. Merauke, </w:t>
      </w:r>
      <w:proofErr w:type="spellStart"/>
      <w:r w:rsidR="004715A8" w:rsidRPr="004715A8">
        <w:rPr>
          <w:rFonts w:ascii="Garamond" w:hAnsi="Garamond"/>
        </w:rPr>
        <w:t>Kabupaten</w:t>
      </w:r>
      <w:proofErr w:type="spellEnd"/>
      <w:r w:rsidR="004715A8" w:rsidRPr="004715A8">
        <w:rPr>
          <w:rFonts w:ascii="Garamond" w:hAnsi="Garamond"/>
        </w:rPr>
        <w:t xml:space="preserve"> Merauke, Papua Selatan 99614</w:t>
      </w:r>
      <w:r w:rsidR="004715A8">
        <w:rPr>
          <w:rFonts w:ascii="Garamond" w:hAnsi="Garamond"/>
        </w:rPr>
        <w:t>, Indonesia</w:t>
      </w:r>
    </w:p>
    <w:p w14:paraId="22B4A81E" w14:textId="7D023963" w:rsidR="00BA10E0" w:rsidRPr="00BA10E0" w:rsidRDefault="00A02473" w:rsidP="0054120A">
      <w:pPr>
        <w:pStyle w:val="ListParagraph"/>
        <w:ind w:left="0" w:right="107"/>
        <w:jc w:val="center"/>
        <w:rPr>
          <w:rFonts w:ascii="Garamond" w:hAnsi="Garamond"/>
          <w:lang w:val="en-US"/>
        </w:rPr>
      </w:pPr>
      <w:r w:rsidRPr="00A02473">
        <w:rPr>
          <w:rFonts w:ascii="Garamond" w:hAnsi="Garamond"/>
          <w:vertAlign w:val="superscript"/>
          <w:lang w:val="en-US"/>
        </w:rPr>
        <w:t>2</w:t>
      </w:r>
      <w:r w:rsidR="00BA10E0">
        <w:rPr>
          <w:rFonts w:ascii="Garamond" w:hAnsi="Garamond"/>
          <w:lang w:val="en-US"/>
        </w:rPr>
        <w:t xml:space="preserve">STIE Saint Theresa Merauke, </w:t>
      </w:r>
      <w:r w:rsidR="00BA10E0" w:rsidRPr="00BA10E0">
        <w:rPr>
          <w:rFonts w:ascii="Garamond" w:hAnsi="Garamond"/>
        </w:rPr>
        <w:t xml:space="preserve">Jl. Nusa Barong No.1, RT.006/RW.003, Karang Indah, </w:t>
      </w:r>
      <w:proofErr w:type="spellStart"/>
      <w:r w:rsidR="00BA10E0" w:rsidRPr="00BA10E0">
        <w:rPr>
          <w:rFonts w:ascii="Garamond" w:hAnsi="Garamond"/>
        </w:rPr>
        <w:t>Kec</w:t>
      </w:r>
      <w:proofErr w:type="spellEnd"/>
      <w:r w:rsidR="00BA10E0" w:rsidRPr="00BA10E0">
        <w:rPr>
          <w:rFonts w:ascii="Garamond" w:hAnsi="Garamond"/>
        </w:rPr>
        <w:t xml:space="preserve">. Merauke, </w:t>
      </w:r>
      <w:proofErr w:type="spellStart"/>
      <w:r w:rsidR="00BA10E0" w:rsidRPr="00BA10E0">
        <w:rPr>
          <w:rFonts w:ascii="Garamond" w:hAnsi="Garamond"/>
        </w:rPr>
        <w:t>Kabupaten</w:t>
      </w:r>
      <w:proofErr w:type="spellEnd"/>
      <w:r w:rsidR="00BA10E0" w:rsidRPr="00BA10E0">
        <w:rPr>
          <w:rFonts w:ascii="Garamond" w:hAnsi="Garamond"/>
        </w:rPr>
        <w:t xml:space="preserve"> Merauke, Papua Selatan 99614</w:t>
      </w:r>
    </w:p>
    <w:p w14:paraId="1530831C" w14:textId="3AF967C2" w:rsidR="00611CAA" w:rsidRPr="000A725F" w:rsidRDefault="00323B01" w:rsidP="0054120A">
      <w:pPr>
        <w:shd w:val="clear" w:color="auto" w:fill="FFFFFF"/>
        <w:contextualSpacing/>
        <w:jc w:val="center"/>
        <w:outlineLvl w:val="2"/>
        <w:rPr>
          <w:rFonts w:ascii="Garamond" w:hAnsi="Garamond"/>
          <w:bCs/>
          <w:i/>
          <w:color w:val="000000" w:themeColor="text1"/>
          <w:spacing w:val="3"/>
        </w:rPr>
      </w:pPr>
      <w:r w:rsidRPr="000A725F">
        <w:rPr>
          <w:rFonts w:ascii="Garamond" w:hAnsi="Garamond"/>
          <w:i/>
          <w:color w:val="000000" w:themeColor="text1"/>
        </w:rPr>
        <w:t xml:space="preserve">e-mail: </w:t>
      </w:r>
      <w:r w:rsidR="00BA10E0">
        <w:rPr>
          <w:rFonts w:ascii="Garamond" w:hAnsi="Garamond"/>
          <w:bCs/>
          <w:i/>
          <w:color w:val="000000" w:themeColor="text1"/>
          <w:spacing w:val="3"/>
          <w:lang w:val="en-US"/>
        </w:rPr>
        <w:t>juventussbangkitw@gmail.com</w:t>
      </w:r>
    </w:p>
    <w:p w14:paraId="318CCFFB" w14:textId="542A155B" w:rsidR="009C3EA9" w:rsidRPr="000A725F" w:rsidRDefault="009C3EA9"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6156663A"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Pr="004C06AE" w:rsidRDefault="00B315F0" w:rsidP="0054120A">
      <w:pPr>
        <w:spacing w:after="160"/>
        <w:contextualSpacing/>
        <w:jc w:val="center"/>
        <w:rPr>
          <w:rFonts w:ascii="Garamond" w:hAnsi="Garamond"/>
        </w:rPr>
      </w:pPr>
    </w:p>
    <w:p w14:paraId="71DF682A" w14:textId="77777777" w:rsidR="00326EF0" w:rsidRPr="00326EF0" w:rsidRDefault="00326EF0" w:rsidP="00326EF0">
      <w:pPr>
        <w:jc w:val="both"/>
        <w:rPr>
          <w:rFonts w:ascii="Garamond" w:hAnsi="Garamond"/>
          <w:lang w:val="en-US"/>
        </w:rPr>
      </w:pPr>
      <w:r w:rsidRPr="00326EF0">
        <w:rPr>
          <w:rFonts w:ascii="Garamond" w:hAnsi="Garamond"/>
          <w:lang w:val="en-US"/>
        </w:rPr>
        <w:t>Over recent years, the profession of food vlogger has gained increasing popularity and has become an influential source of information for audiences seeking recommendations on culinary products. Food vloggers play an important role in introducing various types of food and beverages, as well as providing insights into local culinary specialties through digital platforms. Their content not only serves as entertainment but also functions as a reference for consumers in forming perceptions and evaluations of food products.</w:t>
      </w:r>
    </w:p>
    <w:p w14:paraId="22ABFA70" w14:textId="77777777" w:rsidR="00326EF0" w:rsidRPr="00326EF0" w:rsidRDefault="00326EF0" w:rsidP="00326EF0">
      <w:pPr>
        <w:jc w:val="both"/>
        <w:rPr>
          <w:rFonts w:ascii="Garamond" w:hAnsi="Garamond"/>
          <w:lang w:val="en-US"/>
        </w:rPr>
      </w:pPr>
      <w:r w:rsidRPr="00326EF0">
        <w:rPr>
          <w:rFonts w:ascii="Garamond" w:hAnsi="Garamond"/>
          <w:lang w:val="en-US"/>
        </w:rPr>
        <w:t>This study aims to examine the influence of food vlogger attributes—namely attractiveness, trustworthiness, and expertise—on content sharing intention and attitude toward products, with emotional bonding positioned as a moderating variable. Furthermore, this research investigates the impact of content sharing intention and product attitude on purchase intention. Data were collected from 320 respondents in Yogyakarta using an online questionnaire distributed via Google Forms with a purposive sampling technique. The collected data were analyzed using SPSS software.</w:t>
      </w:r>
    </w:p>
    <w:p w14:paraId="3AB352CF" w14:textId="77777777" w:rsidR="00326EF0" w:rsidRPr="00326EF0" w:rsidRDefault="00326EF0" w:rsidP="00326EF0">
      <w:pPr>
        <w:jc w:val="both"/>
        <w:rPr>
          <w:rFonts w:ascii="Garamond" w:hAnsi="Garamond"/>
          <w:lang w:val="en-US"/>
        </w:rPr>
      </w:pPr>
      <w:r w:rsidRPr="00326EF0">
        <w:rPr>
          <w:rFonts w:ascii="Garamond" w:hAnsi="Garamond"/>
          <w:lang w:val="en-US"/>
        </w:rPr>
        <w:t>The results indicate that food vlogger attributes have a significant positive effect on content sharing intention and attitude toward products. Emotional bonding is found to strengthen the relationship between food vlogger attributes and attitudes toward products. Additionally, content sharing intention positively influences attitudes toward products, which in turn significantly affects purchase intention. These findings suggest that food vloggers with strong personal attributes and emotional connections with their audience can effectively shape consumer attitudes and encourage purchasing decisions</w:t>
      </w:r>
    </w:p>
    <w:p w14:paraId="4FD3E10C" w14:textId="77777777" w:rsidR="00A50CA3" w:rsidRPr="00A50CA3" w:rsidRDefault="00A50CA3" w:rsidP="00A50CA3">
      <w:pPr>
        <w:jc w:val="both"/>
        <w:rPr>
          <w:rFonts w:ascii="Garamond" w:hAnsi="Garamond"/>
          <w:lang w:val="en-US"/>
        </w:rPr>
      </w:pPr>
    </w:p>
    <w:p w14:paraId="18902A66" w14:textId="1C8F1A77" w:rsidR="000A725F" w:rsidRPr="00BA6875" w:rsidRDefault="000A725F" w:rsidP="00BA6875">
      <w:pPr>
        <w:contextualSpacing/>
        <w:jc w:val="both"/>
        <w:rPr>
          <w:rFonts w:ascii="Garamond" w:hAnsi="Garamond"/>
          <w:lang w:val="en-US"/>
        </w:rPr>
      </w:pPr>
      <w:r w:rsidRPr="004C06AE">
        <w:rPr>
          <w:rFonts w:ascii="Garamond" w:hAnsi="Garamond"/>
          <w:b/>
          <w:bCs/>
        </w:rPr>
        <w:t>Keywords:</w:t>
      </w:r>
      <w:r w:rsidRPr="004C06AE">
        <w:rPr>
          <w:rFonts w:ascii="Garamond" w:hAnsi="Garamond"/>
        </w:rPr>
        <w:t xml:space="preserve"> </w:t>
      </w:r>
      <w:r w:rsidR="00BA6875" w:rsidRPr="00BA6875">
        <w:rPr>
          <w:rFonts w:ascii="Garamond" w:hAnsi="Garamond"/>
          <w:lang w:val="en-US"/>
        </w:rPr>
        <w:t>food vlogger attributes, emotional bond, attitude toward products, intention to share content, purchase intention</w:t>
      </w:r>
      <w:r w:rsidR="00BA6875">
        <w:rPr>
          <w:rFonts w:ascii="Garamond" w:hAnsi="Garamond"/>
          <w:lang w:val="en-US"/>
        </w:rPr>
        <w:t>.</w:t>
      </w:r>
    </w:p>
    <w:p w14:paraId="534B884D" w14:textId="6B7A5E2C" w:rsidR="00C047FD" w:rsidRDefault="00C047FD">
      <w:pPr>
        <w:rPr>
          <w:rFonts w:ascii="Garamond" w:hAnsi="Garamond"/>
        </w:rPr>
      </w:pPr>
      <w:r>
        <w:rPr>
          <w:rFonts w:ascii="Garamond" w:hAnsi="Garamond"/>
        </w:rPr>
        <w:br w:type="page"/>
      </w:r>
    </w:p>
    <w:p w14:paraId="1BA2F10A" w14:textId="77777777" w:rsidR="00C047FD" w:rsidRDefault="00C047FD" w:rsidP="00C047FD">
      <w:pPr>
        <w:pStyle w:val="ListParagraph"/>
        <w:numPr>
          <w:ilvl w:val="0"/>
          <w:numId w:val="5"/>
        </w:numPr>
        <w:ind w:left="426" w:hanging="426"/>
        <w:rPr>
          <w:rFonts w:ascii="Garamond" w:hAnsi="Garamond"/>
          <w:b/>
          <w:bCs/>
        </w:rPr>
      </w:pPr>
      <w:r w:rsidRPr="00C047FD">
        <w:rPr>
          <w:rFonts w:ascii="Garamond" w:hAnsi="Garamond"/>
          <w:b/>
          <w:bCs/>
        </w:rPr>
        <w:lastRenderedPageBreak/>
        <w:t xml:space="preserve">INTRODUCTION </w:t>
      </w:r>
    </w:p>
    <w:p w14:paraId="7536096F" w14:textId="77777777" w:rsidR="00C047FD" w:rsidRDefault="00C047FD" w:rsidP="00C047FD">
      <w:pPr>
        <w:rPr>
          <w:rFonts w:ascii="Garamond" w:hAnsi="Garamond"/>
          <w:b/>
          <w:bCs/>
        </w:rPr>
      </w:pPr>
    </w:p>
    <w:p w14:paraId="41EDBB62" w14:textId="429BA3B2" w:rsidR="00F02848" w:rsidRDefault="00F02848" w:rsidP="003429D0">
      <w:pPr>
        <w:ind w:firstLine="720"/>
        <w:jc w:val="both"/>
        <w:rPr>
          <w:rFonts w:ascii="Garamond" w:hAnsi="Garamond"/>
          <w:lang w:val="en-US"/>
        </w:rPr>
      </w:pPr>
      <w:r w:rsidRPr="00F02848">
        <w:rPr>
          <w:rFonts w:ascii="Garamond" w:hAnsi="Garamond"/>
          <w:lang w:val="en-US"/>
        </w:rPr>
        <w:t xml:space="preserve">The rapid advancement of social media has gradually shifted public reliance away from traditional media, such as television and print publications. Easy access to information and widespread internet connectivity have made social media a primary source of information across many countries, including Indonesia. According to data from </w:t>
      </w:r>
      <w:hyperlink w:anchor="Statista" w:history="1">
        <w:r w:rsidRPr="0015683E">
          <w:rPr>
            <w:rStyle w:val="Hyperlink"/>
            <w:rFonts w:ascii="Garamond" w:hAnsi="Garamond"/>
            <w:lang w:val="en-US"/>
          </w:rPr>
          <w:t>Statista (2019</w:t>
        </w:r>
      </w:hyperlink>
      <w:r w:rsidRPr="00F02848">
        <w:rPr>
          <w:rFonts w:ascii="Garamond" w:hAnsi="Garamond"/>
          <w:lang w:val="en-US"/>
        </w:rPr>
        <w:t>), Indonesia ranks among the countries with the largest number of internet users globally. As of December 2019, Indonesia was positioned fourth worldwide, with approximately 171.26 million internet users</w:t>
      </w:r>
      <w:r w:rsidR="004A208A">
        <w:rPr>
          <w:rFonts w:ascii="Garamond" w:hAnsi="Garamond"/>
          <w:lang w:val="en-US"/>
        </w:rPr>
        <w:t xml:space="preserve"> </w:t>
      </w:r>
      <w:r w:rsidR="00295762">
        <w:rPr>
          <w:rFonts w:ascii="Garamond" w:hAnsi="Garamond"/>
          <w:lang w:val="en-US"/>
        </w:rPr>
        <w:t>(</w:t>
      </w:r>
      <w:r w:rsidR="00295762" w:rsidRPr="00AE6A05">
        <w:rPr>
          <w:rFonts w:ascii="Garamond" w:hAnsi="Garamond"/>
          <w:color w:val="0070C0"/>
          <w:lang w:val="en-US"/>
        </w:rPr>
        <w:fldChar w:fldCharType="begin"/>
      </w:r>
      <w:r w:rsidR="00295762" w:rsidRPr="00AE6A05">
        <w:rPr>
          <w:rFonts w:ascii="Garamond" w:hAnsi="Garamond"/>
          <w:color w:val="0070C0"/>
          <w:lang w:val="en-US"/>
        </w:rPr>
        <w:instrText xml:space="preserve"> REF _Ref221730490 \h </w:instrText>
      </w:r>
      <w:r w:rsidR="00295762" w:rsidRPr="00AE6A05">
        <w:rPr>
          <w:rFonts w:ascii="Garamond" w:hAnsi="Garamond"/>
          <w:color w:val="0070C0"/>
          <w:lang w:val="en-US"/>
        </w:rPr>
      </w:r>
      <w:r w:rsidR="00295762" w:rsidRPr="00AE6A05">
        <w:rPr>
          <w:rFonts w:ascii="Garamond" w:hAnsi="Garamond"/>
          <w:color w:val="0070C0"/>
          <w:lang w:val="en-US"/>
        </w:rPr>
        <w:fldChar w:fldCharType="separate"/>
      </w:r>
      <w:r w:rsidR="00295762" w:rsidRPr="00AE6A05">
        <w:rPr>
          <w:color w:val="0070C0"/>
        </w:rPr>
        <w:t xml:space="preserve">Figure </w:t>
      </w:r>
      <w:r w:rsidR="00295762" w:rsidRPr="00AE6A05">
        <w:rPr>
          <w:noProof/>
          <w:color w:val="0070C0"/>
        </w:rPr>
        <w:t>1</w:t>
      </w:r>
      <w:r w:rsidR="00295762" w:rsidRPr="00AE6A05">
        <w:rPr>
          <w:rFonts w:ascii="Garamond" w:hAnsi="Garamond"/>
          <w:color w:val="0070C0"/>
          <w:lang w:val="en-US"/>
        </w:rPr>
        <w:fldChar w:fldCharType="end"/>
      </w:r>
      <w:r w:rsidR="00295762">
        <w:rPr>
          <w:rFonts w:ascii="Garamond" w:hAnsi="Garamond"/>
          <w:lang w:val="en-US"/>
        </w:rPr>
        <w:t>)</w:t>
      </w:r>
      <w:r w:rsidRPr="00F02848">
        <w:rPr>
          <w:rFonts w:ascii="Garamond" w:hAnsi="Garamond"/>
          <w:lang w:val="en-US"/>
        </w:rPr>
        <w:t>. This reflects the growing penetration of digital technology and the increasing dependence of society on online platforms for information consumption.</w:t>
      </w:r>
    </w:p>
    <w:p w14:paraId="280DDB9D" w14:textId="10A8AEF7" w:rsidR="003429D0" w:rsidRDefault="00295762" w:rsidP="003429D0">
      <w:pPr>
        <w:jc w:val="center"/>
        <w:rPr>
          <w:rFonts w:ascii="Garamond" w:hAnsi="Garamond"/>
          <w:lang w:val="en-US"/>
        </w:rPr>
      </w:pPr>
      <w:r>
        <w:rPr>
          <w:noProof/>
        </w:rPr>
        <mc:AlternateContent>
          <mc:Choice Requires="wps">
            <w:drawing>
              <wp:anchor distT="0" distB="0" distL="114300" distR="114300" simplePos="0" relativeHeight="251664384" behindDoc="0" locked="0" layoutInCell="1" allowOverlap="1" wp14:anchorId="324CF586" wp14:editId="3D6FAC00">
                <wp:simplePos x="0" y="0"/>
                <wp:positionH relativeFrom="column">
                  <wp:posOffset>1151255</wp:posOffset>
                </wp:positionH>
                <wp:positionV relativeFrom="paragraph">
                  <wp:posOffset>3571240</wp:posOffset>
                </wp:positionV>
                <wp:extent cx="3876040" cy="635"/>
                <wp:effectExtent l="0" t="0" r="0" b="0"/>
                <wp:wrapTopAndBottom/>
                <wp:docPr id="960624083" name="Text Box 1"/>
                <wp:cNvGraphicFramePr/>
                <a:graphic xmlns:a="http://schemas.openxmlformats.org/drawingml/2006/main">
                  <a:graphicData uri="http://schemas.microsoft.com/office/word/2010/wordprocessingShape">
                    <wps:wsp>
                      <wps:cNvSpPr txBox="1"/>
                      <wps:spPr>
                        <a:xfrm>
                          <a:off x="0" y="0"/>
                          <a:ext cx="3876040" cy="635"/>
                        </a:xfrm>
                        <a:prstGeom prst="rect">
                          <a:avLst/>
                        </a:prstGeom>
                        <a:solidFill>
                          <a:prstClr val="white"/>
                        </a:solidFill>
                        <a:ln>
                          <a:noFill/>
                        </a:ln>
                      </wps:spPr>
                      <wps:txbx>
                        <w:txbxContent>
                          <w:p w14:paraId="2A68C70B" w14:textId="4E169504" w:rsidR="00295762" w:rsidRPr="00295762" w:rsidRDefault="00295762" w:rsidP="00295762">
                            <w:pPr>
                              <w:pStyle w:val="Caption"/>
                              <w:jc w:val="center"/>
                              <w:rPr>
                                <w:rFonts w:ascii="Garamond" w:hAnsi="Garamond"/>
                                <w:b/>
                                <w:bCs/>
                                <w:i w:val="0"/>
                                <w:iCs w:val="0"/>
                                <w:sz w:val="36"/>
                                <w:szCs w:val="36"/>
                                <w:lang w:val="id-ID"/>
                              </w:rPr>
                            </w:pPr>
                            <w:bookmarkStart w:id="1" w:name="_Ref221730490"/>
                            <w:r w:rsidRPr="00295762">
                              <w:rPr>
                                <w:b/>
                                <w:bCs/>
                                <w:i w:val="0"/>
                                <w:iCs w:val="0"/>
                                <w:sz w:val="24"/>
                                <w:szCs w:val="24"/>
                              </w:rPr>
                              <w:t xml:space="preserve">Figure </w:t>
                            </w:r>
                            <w:r w:rsidRPr="00295762">
                              <w:rPr>
                                <w:b/>
                                <w:bCs/>
                                <w:i w:val="0"/>
                                <w:iCs w:val="0"/>
                                <w:sz w:val="24"/>
                                <w:szCs w:val="24"/>
                              </w:rPr>
                              <w:fldChar w:fldCharType="begin"/>
                            </w:r>
                            <w:r w:rsidRPr="00295762">
                              <w:rPr>
                                <w:b/>
                                <w:bCs/>
                                <w:i w:val="0"/>
                                <w:iCs w:val="0"/>
                                <w:sz w:val="24"/>
                                <w:szCs w:val="24"/>
                              </w:rPr>
                              <w:instrText xml:space="preserve"> SEQ Figure \* ARABIC </w:instrText>
                            </w:r>
                            <w:r w:rsidRPr="00295762">
                              <w:rPr>
                                <w:b/>
                                <w:bCs/>
                                <w:i w:val="0"/>
                                <w:iCs w:val="0"/>
                                <w:sz w:val="24"/>
                                <w:szCs w:val="24"/>
                              </w:rPr>
                              <w:fldChar w:fldCharType="separate"/>
                            </w:r>
                            <w:r w:rsidR="00075888">
                              <w:rPr>
                                <w:b/>
                                <w:bCs/>
                                <w:i w:val="0"/>
                                <w:iCs w:val="0"/>
                                <w:noProof/>
                                <w:sz w:val="24"/>
                                <w:szCs w:val="24"/>
                              </w:rPr>
                              <w:t>1</w:t>
                            </w:r>
                            <w:r w:rsidRPr="00295762">
                              <w:rPr>
                                <w:b/>
                                <w:bCs/>
                                <w:i w:val="0"/>
                                <w:iCs w:val="0"/>
                                <w:sz w:val="24"/>
                                <w:szCs w:val="24"/>
                              </w:rPr>
                              <w:fldChar w:fldCharType="end"/>
                            </w:r>
                            <w:bookmarkEnd w:id="1"/>
                            <w:r w:rsidRPr="00295762">
                              <w:rPr>
                                <w:b/>
                                <w:bCs/>
                                <w:i w:val="0"/>
                                <w:iCs w:val="0"/>
                                <w:sz w:val="24"/>
                                <w:szCs w:val="24"/>
                              </w:rPr>
                              <w:t>. Countries with Largest Number of Internet Users in the World as of December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4CF586" id="_x0000_t202" coordsize="21600,21600" o:spt="202" path="m,l,21600r21600,l21600,xe">
                <v:stroke joinstyle="miter"/>
                <v:path gradientshapeok="t" o:connecttype="rect"/>
              </v:shapetype>
              <v:shape id="Text Box 1" o:spid="_x0000_s1026" type="#_x0000_t202" style="position:absolute;left:0;text-align:left;margin-left:90.65pt;margin-top:281.2pt;width:305.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" stroked="f">
                <v:textbox style="mso-fit-shape-to-text:t" inset="0,0,0,0">
                  <w:txbxContent>
                    <w:p w14:paraId="2A68C70B" w14:textId="4E169504" w:rsidR="00295762" w:rsidRPr="00295762" w:rsidRDefault="00295762" w:rsidP="00295762">
                      <w:pPr>
                        <w:pStyle w:val="Caption"/>
                        <w:jc w:val="center"/>
                        <w:rPr>
                          <w:rFonts w:ascii="Garamond" w:hAnsi="Garamond"/>
                          <w:b/>
                          <w:bCs/>
                          <w:i w:val="0"/>
                          <w:iCs w:val="0"/>
                          <w:sz w:val="36"/>
                          <w:szCs w:val="36"/>
                          <w:lang w:val="id-ID"/>
                        </w:rPr>
                      </w:pPr>
                      <w:bookmarkStart w:id="2" w:name="_Ref221730490"/>
                      <w:r w:rsidRPr="00295762">
                        <w:rPr>
                          <w:b/>
                          <w:bCs/>
                          <w:i w:val="0"/>
                          <w:iCs w:val="0"/>
                          <w:sz w:val="24"/>
                          <w:szCs w:val="24"/>
                        </w:rPr>
                        <w:t xml:space="preserve">Figure </w:t>
                      </w:r>
                      <w:r w:rsidRPr="00295762">
                        <w:rPr>
                          <w:b/>
                          <w:bCs/>
                          <w:i w:val="0"/>
                          <w:iCs w:val="0"/>
                          <w:sz w:val="24"/>
                          <w:szCs w:val="24"/>
                        </w:rPr>
                        <w:fldChar w:fldCharType="begin"/>
                      </w:r>
                      <w:r w:rsidRPr="00295762">
                        <w:rPr>
                          <w:b/>
                          <w:bCs/>
                          <w:i w:val="0"/>
                          <w:iCs w:val="0"/>
                          <w:sz w:val="24"/>
                          <w:szCs w:val="24"/>
                        </w:rPr>
                        <w:instrText xml:space="preserve"> SEQ Figure \* ARABIC </w:instrText>
                      </w:r>
                      <w:r w:rsidRPr="00295762">
                        <w:rPr>
                          <w:b/>
                          <w:bCs/>
                          <w:i w:val="0"/>
                          <w:iCs w:val="0"/>
                          <w:sz w:val="24"/>
                          <w:szCs w:val="24"/>
                        </w:rPr>
                        <w:fldChar w:fldCharType="separate"/>
                      </w:r>
                      <w:r w:rsidR="00075888">
                        <w:rPr>
                          <w:b/>
                          <w:bCs/>
                          <w:i w:val="0"/>
                          <w:iCs w:val="0"/>
                          <w:noProof/>
                          <w:sz w:val="24"/>
                          <w:szCs w:val="24"/>
                        </w:rPr>
                        <w:t>1</w:t>
                      </w:r>
                      <w:r w:rsidRPr="00295762">
                        <w:rPr>
                          <w:b/>
                          <w:bCs/>
                          <w:i w:val="0"/>
                          <w:iCs w:val="0"/>
                          <w:sz w:val="24"/>
                          <w:szCs w:val="24"/>
                        </w:rPr>
                        <w:fldChar w:fldCharType="end"/>
                      </w:r>
                      <w:bookmarkEnd w:id="2"/>
                      <w:r w:rsidRPr="00295762">
                        <w:rPr>
                          <w:b/>
                          <w:bCs/>
                          <w:i w:val="0"/>
                          <w:iCs w:val="0"/>
                          <w:sz w:val="24"/>
                          <w:szCs w:val="24"/>
                        </w:rPr>
                        <w:t>. Countries with Largest Number of Internet Users in the World as of December 2019</w:t>
                      </w:r>
                    </w:p>
                  </w:txbxContent>
                </v:textbox>
                <w10:wrap type="topAndBottom"/>
              </v:shape>
            </w:pict>
          </mc:Fallback>
        </mc:AlternateContent>
      </w:r>
      <w:r w:rsidR="003429D0" w:rsidRPr="003429D0">
        <w:rPr>
          <w:rFonts w:ascii="Garamond" w:hAnsi="Garamond"/>
          <w:noProof/>
          <w:lang w:val="id-ID"/>
        </w:rPr>
        <w:drawing>
          <wp:anchor distT="0" distB="0" distL="114300" distR="114300" simplePos="0" relativeHeight="251662336" behindDoc="0" locked="0" layoutInCell="1" allowOverlap="1" wp14:anchorId="6C43C9A1" wp14:editId="6908311A">
            <wp:simplePos x="0" y="0"/>
            <wp:positionH relativeFrom="margin">
              <wp:align>center</wp:align>
            </wp:positionH>
            <wp:positionV relativeFrom="paragraph">
              <wp:posOffset>227965</wp:posOffset>
            </wp:positionV>
            <wp:extent cx="3876040" cy="3286125"/>
            <wp:effectExtent l="0" t="0" r="10160" b="9525"/>
            <wp:wrapTopAndBottom/>
            <wp:docPr id="2012053754" name="Chart 20120537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6AEDCC5" w14:textId="29CE58A9" w:rsidR="003429D0" w:rsidRPr="00A1451C" w:rsidRDefault="003429D0" w:rsidP="003429D0">
      <w:pPr>
        <w:jc w:val="both"/>
        <w:rPr>
          <w:rFonts w:ascii="Garamond" w:hAnsi="Garamond"/>
          <w:i/>
          <w:iCs/>
          <w:lang w:val="en-US"/>
        </w:rPr>
      </w:pPr>
      <w:r w:rsidRPr="00A1451C">
        <w:rPr>
          <w:rFonts w:ascii="Garamond" w:hAnsi="Garamond"/>
          <w:b/>
          <w:bCs/>
          <w:i/>
          <w:iCs/>
          <w:lang w:val="en-US"/>
        </w:rPr>
        <w:t>Sourc</w:t>
      </w:r>
      <w:r w:rsidR="004A208A" w:rsidRPr="00A1451C">
        <w:rPr>
          <w:rFonts w:ascii="Garamond" w:hAnsi="Garamond"/>
          <w:b/>
          <w:bCs/>
          <w:i/>
          <w:iCs/>
          <w:lang w:val="en-US"/>
        </w:rPr>
        <w:t>e</w:t>
      </w:r>
      <w:r w:rsidRPr="00A1451C">
        <w:rPr>
          <w:rFonts w:ascii="Garamond" w:hAnsi="Garamond"/>
          <w:b/>
          <w:bCs/>
          <w:i/>
          <w:iCs/>
          <w:lang w:val="en-US"/>
        </w:rPr>
        <w:t xml:space="preserve">: </w:t>
      </w:r>
      <w:hyperlink w:anchor="Statista" w:history="1">
        <w:r w:rsidR="0015683E" w:rsidRPr="0015683E">
          <w:rPr>
            <w:rStyle w:val="Hyperlink"/>
            <w:rFonts w:ascii="Garamond" w:hAnsi="Garamond"/>
            <w:i/>
            <w:iCs/>
            <w:lang w:val="en-US"/>
          </w:rPr>
          <w:t>Statista</w:t>
        </w:r>
        <w:r w:rsidR="004A208A" w:rsidRPr="0015683E">
          <w:rPr>
            <w:rStyle w:val="Hyperlink"/>
            <w:rFonts w:ascii="Garamond" w:hAnsi="Garamond"/>
            <w:i/>
            <w:iCs/>
            <w:lang w:val="en-US"/>
          </w:rPr>
          <w:t xml:space="preserve"> (2019)</w:t>
        </w:r>
      </w:hyperlink>
    </w:p>
    <w:p w14:paraId="25B433E4" w14:textId="77777777" w:rsidR="004A208A" w:rsidRPr="003429D0" w:rsidRDefault="004A208A" w:rsidP="003429D0">
      <w:pPr>
        <w:jc w:val="both"/>
        <w:rPr>
          <w:rFonts w:ascii="Garamond" w:hAnsi="Garamond"/>
          <w:b/>
          <w:bCs/>
          <w:lang w:val="en-US"/>
        </w:rPr>
      </w:pPr>
    </w:p>
    <w:p w14:paraId="5511A565" w14:textId="4BC76E52" w:rsidR="00F02848" w:rsidRPr="00F02848" w:rsidRDefault="00F02848" w:rsidP="008133CD">
      <w:pPr>
        <w:ind w:firstLine="720"/>
        <w:jc w:val="both"/>
        <w:rPr>
          <w:rFonts w:ascii="Garamond" w:hAnsi="Garamond"/>
          <w:lang w:val="en-US"/>
        </w:rPr>
      </w:pPr>
      <w:r w:rsidRPr="00F02848">
        <w:rPr>
          <w:rFonts w:ascii="Garamond" w:hAnsi="Garamond"/>
          <w:lang w:val="en-US"/>
        </w:rPr>
        <w:t>Social media, which is accessed by the public on a daily basis, offers significant convenience not only for users but also for business owners seeking to influence consumer behavior. These platforms enable businesses to disseminate information efficiently, enhance consumer engagement, and shape purchasing decisions.</w:t>
      </w:r>
      <w:r w:rsidR="008133CD">
        <w:rPr>
          <w:rFonts w:ascii="Garamond" w:hAnsi="Garamond"/>
          <w:lang w:val="en-US"/>
        </w:rPr>
        <w:t xml:space="preserve"> </w:t>
      </w:r>
      <w:r w:rsidRPr="00F02848">
        <w:rPr>
          <w:rFonts w:ascii="Garamond" w:hAnsi="Garamond"/>
          <w:lang w:val="en-US"/>
        </w:rPr>
        <w:t>Among the various forms of content available on social media, video blogs (vlogs) have emerged as one of the most popular formats. Vlogs typically feature creators documenting daily experiences and providing personal narratives through video recordings. Compared to blogs, which often allow anonymity, vlogs offer a more direct and interactive form of communication, enabling audiences to perceive content creators as more authentic and relatable. This interactive nature fosters a closer relationship between vloggers and their viewers.</w:t>
      </w:r>
    </w:p>
    <w:p w14:paraId="21030150" w14:textId="4B17B16C" w:rsidR="00F02848" w:rsidRDefault="00F02848" w:rsidP="003429D0">
      <w:pPr>
        <w:ind w:firstLine="720"/>
        <w:jc w:val="both"/>
        <w:rPr>
          <w:rFonts w:ascii="Garamond" w:hAnsi="Garamond"/>
          <w:lang w:val="en-US"/>
        </w:rPr>
      </w:pPr>
      <w:r w:rsidRPr="00F02848">
        <w:rPr>
          <w:rFonts w:ascii="Garamond" w:hAnsi="Garamond"/>
          <w:lang w:val="en-US"/>
        </w:rPr>
        <w:t xml:space="preserve">In Indonesia, YouTube is reported as the most frequently accessed social media platform, followed by Instagram. Data from </w:t>
      </w:r>
      <w:hyperlink w:anchor="WeAreSocial" w:history="1">
        <w:r w:rsidRPr="000266D7">
          <w:rPr>
            <w:rStyle w:val="Hyperlink"/>
            <w:rFonts w:ascii="Garamond" w:hAnsi="Garamond"/>
            <w:lang w:val="en-US"/>
          </w:rPr>
          <w:t>We Are Social (2019)</w:t>
        </w:r>
      </w:hyperlink>
      <w:r w:rsidRPr="00F02848">
        <w:rPr>
          <w:rFonts w:ascii="Garamond" w:hAnsi="Garamond"/>
          <w:lang w:val="en-US"/>
        </w:rPr>
        <w:t xml:space="preserve"> show that approximately 88% of Indonesian internet users </w:t>
      </w:r>
      <w:r w:rsidRPr="00F02848">
        <w:rPr>
          <w:rFonts w:ascii="Garamond" w:hAnsi="Garamond"/>
          <w:lang w:val="en-US"/>
        </w:rPr>
        <w:lastRenderedPageBreak/>
        <w:t>access YouTube, while Instagram reaches around 80% of users, equivalent to nearly 150 million individuals. The dominance of these platforms demonstrates the growing preference for visual-based content, particularly video-oriented media</w:t>
      </w:r>
      <w:r w:rsidR="00AE6A05">
        <w:rPr>
          <w:rFonts w:ascii="Garamond" w:hAnsi="Garamond"/>
          <w:lang w:val="en-US"/>
        </w:rPr>
        <w:t xml:space="preserve"> (</w:t>
      </w:r>
      <w:r w:rsidR="00AE6A05" w:rsidRPr="00AE6A05">
        <w:rPr>
          <w:rFonts w:ascii="Garamond" w:hAnsi="Garamond"/>
          <w:color w:val="0070C0"/>
          <w:lang w:val="en-US"/>
        </w:rPr>
        <w:fldChar w:fldCharType="begin"/>
      </w:r>
      <w:r w:rsidR="00AE6A05" w:rsidRPr="00AE6A05">
        <w:rPr>
          <w:rFonts w:ascii="Garamond" w:hAnsi="Garamond"/>
          <w:color w:val="0070C0"/>
          <w:lang w:val="en-US"/>
        </w:rPr>
        <w:instrText xml:space="preserve"> REF _Ref221731113 \h  \* MERGEFORMAT </w:instrText>
      </w:r>
      <w:r w:rsidR="00AE6A05" w:rsidRPr="00AE6A05">
        <w:rPr>
          <w:rFonts w:ascii="Garamond" w:hAnsi="Garamond"/>
          <w:color w:val="0070C0"/>
          <w:lang w:val="en-US"/>
        </w:rPr>
      </w:r>
      <w:r w:rsidR="00AE6A05" w:rsidRPr="00AE6A05">
        <w:rPr>
          <w:rFonts w:ascii="Garamond" w:hAnsi="Garamond"/>
          <w:color w:val="0070C0"/>
          <w:lang w:val="en-US"/>
        </w:rPr>
        <w:fldChar w:fldCharType="separate"/>
      </w:r>
      <w:r w:rsidR="00AE6A05" w:rsidRPr="00AE6A05">
        <w:rPr>
          <w:rFonts w:ascii="Garamond" w:hAnsi="Garamond"/>
          <w:color w:val="0070C0"/>
        </w:rPr>
        <w:t xml:space="preserve">Figure </w:t>
      </w:r>
      <w:r w:rsidR="00AE6A05" w:rsidRPr="00AE6A05">
        <w:rPr>
          <w:rFonts w:ascii="Garamond" w:hAnsi="Garamond"/>
          <w:noProof/>
          <w:color w:val="0070C0"/>
        </w:rPr>
        <w:t>2</w:t>
      </w:r>
      <w:r w:rsidR="00AE6A05" w:rsidRPr="00AE6A05">
        <w:rPr>
          <w:rFonts w:ascii="Garamond" w:hAnsi="Garamond"/>
          <w:color w:val="0070C0"/>
          <w:lang w:val="en-US"/>
        </w:rPr>
        <w:fldChar w:fldCharType="end"/>
      </w:r>
      <w:r w:rsidR="00AE6A05" w:rsidRPr="00AE6A05">
        <w:rPr>
          <w:rFonts w:ascii="Garamond" w:hAnsi="Garamond"/>
          <w:color w:val="0070C0"/>
          <w:lang w:val="en-US"/>
        </w:rPr>
        <w:t>)</w:t>
      </w:r>
      <w:r w:rsidRPr="00F02848">
        <w:rPr>
          <w:rFonts w:ascii="Garamond" w:hAnsi="Garamond"/>
          <w:lang w:val="en-US"/>
        </w:rPr>
        <w:t>.</w:t>
      </w:r>
    </w:p>
    <w:p w14:paraId="14E83D97" w14:textId="77777777" w:rsidR="00AE6A05" w:rsidRDefault="00AE6A05" w:rsidP="003429D0">
      <w:pPr>
        <w:ind w:firstLine="720"/>
        <w:jc w:val="both"/>
        <w:rPr>
          <w:rFonts w:ascii="Garamond" w:hAnsi="Garamond"/>
          <w:lang w:val="en-US"/>
        </w:rPr>
      </w:pPr>
    </w:p>
    <w:p w14:paraId="0ACD6048" w14:textId="77777777" w:rsidR="00AE6A05" w:rsidRDefault="00AE6A05" w:rsidP="00AE6A05">
      <w:pPr>
        <w:keepNext/>
        <w:ind w:firstLine="720"/>
        <w:jc w:val="both"/>
      </w:pPr>
      <w:r w:rsidRPr="00AE6A05">
        <w:rPr>
          <w:rFonts w:ascii="Garamond" w:hAnsi="Garamond"/>
          <w:noProof/>
          <w:lang w:val="en-US"/>
        </w:rPr>
        <mc:AlternateContent>
          <mc:Choice Requires="wps">
            <w:drawing>
              <wp:anchor distT="45720" distB="45720" distL="114300" distR="114300" simplePos="0" relativeHeight="251668480" behindDoc="0" locked="0" layoutInCell="1" allowOverlap="1" wp14:anchorId="3491942D" wp14:editId="6F40FC6A">
                <wp:simplePos x="0" y="0"/>
                <wp:positionH relativeFrom="column">
                  <wp:posOffset>-29845</wp:posOffset>
                </wp:positionH>
                <wp:positionV relativeFrom="paragraph">
                  <wp:posOffset>736600</wp:posOffset>
                </wp:positionV>
                <wp:extent cx="1289050" cy="234950"/>
                <wp:effectExtent l="0" t="6350" r="0" b="0"/>
                <wp:wrapNone/>
                <wp:docPr id="487512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9050" cy="234950"/>
                        </a:xfrm>
                        <a:prstGeom prst="rect">
                          <a:avLst/>
                        </a:prstGeom>
                        <a:solidFill>
                          <a:srgbClr val="FFFFFF"/>
                        </a:solidFill>
                        <a:ln w="9525">
                          <a:noFill/>
                          <a:miter lim="800000"/>
                          <a:headEnd/>
                          <a:tailEnd/>
                        </a:ln>
                      </wps:spPr>
                      <wps:txbx>
                        <w:txbxContent>
                          <w:p w14:paraId="2B4389F6" w14:textId="4479329C" w:rsidR="00AE6A05" w:rsidRPr="00AE6A05" w:rsidRDefault="00AE6A05">
                            <w:pPr>
                              <w:rPr>
                                <w:rFonts w:ascii="Garamond" w:hAnsi="Garamond"/>
                                <w:b/>
                                <w:bCs/>
                                <w:sz w:val="20"/>
                                <w:szCs w:val="20"/>
                              </w:rPr>
                            </w:pPr>
                            <w:r>
                              <w:rPr>
                                <w:rFonts w:ascii="Garamond" w:hAnsi="Garamond"/>
                                <w:b/>
                                <w:bCs/>
                                <w:sz w:val="20"/>
                                <w:szCs w:val="20"/>
                              </w:rPr>
                              <w:t>Social 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1942D" id="Text Box 2" o:spid="_x0000_s1027" type="#_x0000_t202" style="position:absolute;left:0;text-align:left;margin-left:-2.35pt;margin-top:58pt;width:101.5pt;height:18.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" stroked="f">
                <v:textbox>
                  <w:txbxContent>
                    <w:p w14:paraId="2B4389F6" w14:textId="4479329C" w:rsidR="00AE6A05" w:rsidRPr="00AE6A05" w:rsidRDefault="00AE6A05">
                      <w:pPr>
                        <w:rPr>
                          <w:rFonts w:ascii="Garamond" w:hAnsi="Garamond"/>
                          <w:b/>
                          <w:bCs/>
                          <w:sz w:val="20"/>
                          <w:szCs w:val="20"/>
                        </w:rPr>
                      </w:pPr>
                      <w:r>
                        <w:rPr>
                          <w:rFonts w:ascii="Garamond" w:hAnsi="Garamond"/>
                          <w:b/>
                          <w:bCs/>
                          <w:sz w:val="20"/>
                          <w:szCs w:val="20"/>
                        </w:rPr>
                        <w:t>Social Media</w:t>
                      </w:r>
                    </w:p>
                  </w:txbxContent>
                </v:textbox>
              </v:shape>
            </w:pict>
          </mc:Fallback>
        </mc:AlternateContent>
      </w:r>
      <w:r w:rsidRPr="00AE6A05">
        <w:rPr>
          <w:rFonts w:ascii="Garamond" w:hAnsi="Garamond"/>
          <w:noProof/>
          <w:lang w:val="en-US"/>
        </w:rPr>
        <mc:AlternateContent>
          <mc:Choice Requires="wps">
            <w:drawing>
              <wp:anchor distT="45720" distB="45720" distL="114300" distR="114300" simplePos="0" relativeHeight="251666432" behindDoc="0" locked="0" layoutInCell="1" allowOverlap="1" wp14:anchorId="261D07DF" wp14:editId="5B206BB2">
                <wp:simplePos x="0" y="0"/>
                <wp:positionH relativeFrom="column">
                  <wp:posOffset>1417955</wp:posOffset>
                </wp:positionH>
                <wp:positionV relativeFrom="paragraph">
                  <wp:posOffset>2235200</wp:posOffset>
                </wp:positionV>
                <wp:extent cx="2254250" cy="2463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246380"/>
                        </a:xfrm>
                        <a:prstGeom prst="rect">
                          <a:avLst/>
                        </a:prstGeom>
                        <a:solidFill>
                          <a:srgbClr val="FFFFFF"/>
                        </a:solidFill>
                        <a:ln w="9525">
                          <a:noFill/>
                          <a:miter lim="800000"/>
                          <a:headEnd/>
                          <a:tailEnd/>
                        </a:ln>
                      </wps:spPr>
                      <wps:txbx>
                        <w:txbxContent>
                          <w:p w14:paraId="54BDA5BC" w14:textId="3A5400DC" w:rsidR="00AE6A05" w:rsidRPr="00AE6A05" w:rsidRDefault="00AE6A05">
                            <w:pPr>
                              <w:rPr>
                                <w:rFonts w:ascii="Garamond" w:hAnsi="Garamond"/>
                                <w:b/>
                                <w:bCs/>
                                <w:sz w:val="20"/>
                                <w:szCs w:val="20"/>
                              </w:rPr>
                            </w:pPr>
                            <w:r w:rsidRPr="00AE6A05">
                              <w:rPr>
                                <w:rFonts w:ascii="Garamond" w:hAnsi="Garamond"/>
                                <w:b/>
                                <w:bCs/>
                                <w:sz w:val="20"/>
                                <w:szCs w:val="20"/>
                              </w:rPr>
                              <w:t>The most active social media platform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D07DF" id="_x0000_s1028" type="#_x0000_t202" style="position:absolute;left:0;text-align:left;margin-left:111.65pt;margin-top:176pt;width:177.5pt;height:1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" stroked="f">
                <v:textbox>
                  <w:txbxContent>
                    <w:p w14:paraId="54BDA5BC" w14:textId="3A5400DC" w:rsidR="00AE6A05" w:rsidRPr="00AE6A05" w:rsidRDefault="00AE6A05">
                      <w:pPr>
                        <w:rPr>
                          <w:rFonts w:ascii="Garamond" w:hAnsi="Garamond"/>
                          <w:b/>
                          <w:bCs/>
                          <w:sz w:val="20"/>
                          <w:szCs w:val="20"/>
                        </w:rPr>
                      </w:pPr>
                      <w:r w:rsidRPr="00AE6A05">
                        <w:rPr>
                          <w:rFonts w:ascii="Garamond" w:hAnsi="Garamond"/>
                          <w:b/>
                          <w:bCs/>
                          <w:sz w:val="20"/>
                          <w:szCs w:val="20"/>
                        </w:rPr>
                        <w:t>The most active social media platform</w:t>
                      </w:r>
                    </w:p>
                  </w:txbxContent>
                </v:textbox>
              </v:shape>
            </w:pict>
          </mc:Fallback>
        </mc:AlternateContent>
      </w:r>
      <w:r w:rsidR="00295762" w:rsidRPr="00295762">
        <w:rPr>
          <w:rFonts w:ascii="Garamond" w:hAnsi="Garamond"/>
          <w:noProof/>
          <w:lang w:val="id-ID"/>
        </w:rPr>
        <w:drawing>
          <wp:inline distT="0" distB="0" distL="0" distR="0" wp14:anchorId="7E6FEFD8" wp14:editId="75EC54F6">
            <wp:extent cx="5319429" cy="2533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1758" cy="2634783"/>
                    </a:xfrm>
                    <a:prstGeom prst="rect">
                      <a:avLst/>
                    </a:prstGeom>
                    <a:noFill/>
                  </pic:spPr>
                </pic:pic>
              </a:graphicData>
            </a:graphic>
          </wp:inline>
        </w:drawing>
      </w:r>
    </w:p>
    <w:p w14:paraId="02E6E899" w14:textId="5D3F3033" w:rsidR="00AE6A05" w:rsidRPr="00AE6A05" w:rsidRDefault="00AE6A05" w:rsidP="00AE6A05">
      <w:pPr>
        <w:pStyle w:val="Caption"/>
        <w:jc w:val="center"/>
        <w:rPr>
          <w:rFonts w:ascii="Garamond" w:hAnsi="Garamond"/>
          <w:b/>
          <w:bCs/>
          <w:i w:val="0"/>
          <w:iCs w:val="0"/>
          <w:sz w:val="24"/>
          <w:szCs w:val="24"/>
          <w:lang w:val="en-US"/>
        </w:rPr>
      </w:pPr>
      <w:bookmarkStart w:id="2" w:name="_Ref221731113"/>
      <w:r w:rsidRPr="00AE6A05">
        <w:rPr>
          <w:rFonts w:ascii="Garamond" w:hAnsi="Garamond"/>
          <w:b/>
          <w:bCs/>
          <w:i w:val="0"/>
          <w:iCs w:val="0"/>
          <w:sz w:val="24"/>
          <w:szCs w:val="24"/>
        </w:rPr>
        <w:t xml:space="preserve">Figure </w:t>
      </w:r>
      <w:r w:rsidRPr="00AE6A05">
        <w:rPr>
          <w:rFonts w:ascii="Garamond" w:hAnsi="Garamond"/>
          <w:b/>
          <w:bCs/>
          <w:i w:val="0"/>
          <w:iCs w:val="0"/>
          <w:sz w:val="24"/>
          <w:szCs w:val="24"/>
        </w:rPr>
        <w:fldChar w:fldCharType="begin"/>
      </w:r>
      <w:r w:rsidRPr="00AE6A05">
        <w:rPr>
          <w:rFonts w:ascii="Garamond" w:hAnsi="Garamond"/>
          <w:b/>
          <w:bCs/>
          <w:i w:val="0"/>
          <w:iCs w:val="0"/>
          <w:sz w:val="24"/>
          <w:szCs w:val="24"/>
        </w:rPr>
        <w:instrText xml:space="preserve"> SEQ Figure \* ARABIC </w:instrText>
      </w:r>
      <w:r w:rsidRPr="00AE6A05">
        <w:rPr>
          <w:rFonts w:ascii="Garamond" w:hAnsi="Garamond"/>
          <w:b/>
          <w:bCs/>
          <w:i w:val="0"/>
          <w:iCs w:val="0"/>
          <w:sz w:val="24"/>
          <w:szCs w:val="24"/>
        </w:rPr>
        <w:fldChar w:fldCharType="separate"/>
      </w:r>
      <w:r w:rsidR="00075888">
        <w:rPr>
          <w:rFonts w:ascii="Garamond" w:hAnsi="Garamond"/>
          <w:b/>
          <w:bCs/>
          <w:i w:val="0"/>
          <w:iCs w:val="0"/>
          <w:noProof/>
          <w:sz w:val="24"/>
          <w:szCs w:val="24"/>
        </w:rPr>
        <w:t>2</w:t>
      </w:r>
      <w:r w:rsidRPr="00AE6A05">
        <w:rPr>
          <w:rFonts w:ascii="Garamond" w:hAnsi="Garamond"/>
          <w:b/>
          <w:bCs/>
          <w:i w:val="0"/>
          <w:iCs w:val="0"/>
          <w:sz w:val="24"/>
          <w:szCs w:val="24"/>
        </w:rPr>
        <w:fldChar w:fldCharType="end"/>
      </w:r>
      <w:bookmarkEnd w:id="2"/>
      <w:r w:rsidRPr="00AE6A05">
        <w:rPr>
          <w:rFonts w:ascii="Garamond" w:hAnsi="Garamond"/>
          <w:b/>
          <w:bCs/>
          <w:i w:val="0"/>
          <w:iCs w:val="0"/>
          <w:sz w:val="24"/>
          <w:szCs w:val="24"/>
        </w:rPr>
        <w:t>.  The Most Active Social Media Platform in 2019</w:t>
      </w:r>
    </w:p>
    <w:p w14:paraId="4E145E3C" w14:textId="230DF0FF" w:rsidR="00295762" w:rsidRPr="00A1451C" w:rsidRDefault="00AE6A05" w:rsidP="00295762">
      <w:pPr>
        <w:jc w:val="both"/>
        <w:rPr>
          <w:rFonts w:ascii="Garamond" w:hAnsi="Garamond"/>
          <w:i/>
          <w:iCs/>
          <w:lang w:val="en-US"/>
        </w:rPr>
      </w:pPr>
      <w:r w:rsidRPr="00A1451C">
        <w:rPr>
          <w:rFonts w:ascii="Garamond" w:hAnsi="Garamond"/>
          <w:b/>
          <w:bCs/>
          <w:i/>
          <w:iCs/>
          <w:lang w:val="en-US"/>
        </w:rPr>
        <w:t>Source</w:t>
      </w:r>
      <w:r w:rsidR="00295762" w:rsidRPr="00A1451C">
        <w:rPr>
          <w:rFonts w:ascii="Garamond" w:hAnsi="Garamond"/>
          <w:b/>
          <w:bCs/>
          <w:i/>
          <w:iCs/>
          <w:lang w:val="en-US"/>
        </w:rPr>
        <w:t>:</w:t>
      </w:r>
      <w:r w:rsidR="00295762" w:rsidRPr="00A1451C">
        <w:rPr>
          <w:rFonts w:ascii="Garamond" w:hAnsi="Garamond"/>
          <w:i/>
          <w:iCs/>
          <w:lang w:val="en-US"/>
        </w:rPr>
        <w:t xml:space="preserve"> </w:t>
      </w:r>
      <w:hyperlink w:anchor="TImWebsindo" w:history="1">
        <w:proofErr w:type="spellStart"/>
        <w:r w:rsidR="000266D7" w:rsidRPr="000266D7">
          <w:rPr>
            <w:rStyle w:val="Hyperlink"/>
            <w:rFonts w:ascii="Garamond" w:hAnsi="Garamond"/>
            <w:i/>
            <w:iCs/>
            <w:lang w:val="en-US"/>
          </w:rPr>
          <w:t>Websindo</w:t>
        </w:r>
        <w:proofErr w:type="spellEnd"/>
        <w:r w:rsidR="00295762" w:rsidRPr="000266D7">
          <w:rPr>
            <w:rStyle w:val="Hyperlink"/>
            <w:rFonts w:ascii="Garamond" w:hAnsi="Garamond"/>
            <w:i/>
            <w:iCs/>
            <w:lang w:val="en-US"/>
          </w:rPr>
          <w:t xml:space="preserve"> (2019)</w:t>
        </w:r>
      </w:hyperlink>
    </w:p>
    <w:p w14:paraId="238354F1" w14:textId="77777777" w:rsidR="00295762" w:rsidRDefault="00295762" w:rsidP="003429D0">
      <w:pPr>
        <w:ind w:firstLine="720"/>
        <w:jc w:val="both"/>
        <w:rPr>
          <w:rFonts w:ascii="Garamond" w:hAnsi="Garamond"/>
          <w:lang w:val="en-US"/>
        </w:rPr>
      </w:pPr>
    </w:p>
    <w:p w14:paraId="52FFB7A9" w14:textId="77777777" w:rsidR="00295762" w:rsidRPr="00F02848" w:rsidRDefault="00295762" w:rsidP="00AE6A05">
      <w:pPr>
        <w:jc w:val="both"/>
        <w:rPr>
          <w:rFonts w:ascii="Garamond" w:hAnsi="Garamond"/>
          <w:lang w:val="en-US"/>
        </w:rPr>
      </w:pPr>
    </w:p>
    <w:p w14:paraId="0B5629F1" w14:textId="558C8B5B" w:rsidR="00F02848" w:rsidRDefault="00F02848" w:rsidP="003B3DBE">
      <w:pPr>
        <w:ind w:firstLine="720"/>
        <w:jc w:val="both"/>
        <w:rPr>
          <w:rFonts w:ascii="Garamond" w:hAnsi="Garamond"/>
          <w:lang w:val="en-US"/>
        </w:rPr>
      </w:pPr>
      <w:r w:rsidRPr="00F02848">
        <w:rPr>
          <w:rFonts w:ascii="Garamond" w:hAnsi="Garamond"/>
          <w:lang w:val="en-US"/>
        </w:rPr>
        <w:t>Furthermore, the global use of YouTube is predominantly driven by younger generations. According to data from the Business Community website, the majority of YouTube users are young people, with approximately 90% aged between 18 and 35 years, and around 50% belonging to the 18–25 age group (</w:t>
      </w:r>
      <w:proofErr w:type="spellStart"/>
      <w:r w:rsidR="0021572E">
        <w:rPr>
          <w:rFonts w:ascii="Garamond" w:hAnsi="Garamond"/>
          <w:lang w:val="en-US"/>
        </w:rPr>
        <w:fldChar w:fldCharType="begin"/>
      </w:r>
      <w:r w:rsidR="0021572E">
        <w:rPr>
          <w:rFonts w:ascii="Garamond" w:hAnsi="Garamond"/>
          <w:lang w:val="en-US"/>
        </w:rPr>
        <w:instrText xml:space="preserve"> HYPERLINK  \l "Dwi" </w:instrText>
      </w:r>
      <w:r w:rsidR="0021572E">
        <w:rPr>
          <w:rFonts w:ascii="Garamond" w:hAnsi="Garamond"/>
          <w:lang w:val="en-US"/>
        </w:rPr>
      </w:r>
      <w:r w:rsidR="0021572E">
        <w:rPr>
          <w:rFonts w:ascii="Garamond" w:hAnsi="Garamond"/>
          <w:lang w:val="en-US"/>
        </w:rPr>
        <w:fldChar w:fldCharType="separate"/>
      </w:r>
      <w:r w:rsidR="003B3DBE" w:rsidRPr="0021572E">
        <w:rPr>
          <w:rStyle w:val="Hyperlink"/>
          <w:rFonts w:ascii="Garamond" w:hAnsi="Garamond"/>
          <w:lang w:val="en-US"/>
        </w:rPr>
        <w:t>Dwi</w:t>
      </w:r>
      <w:proofErr w:type="spellEnd"/>
      <w:r w:rsidRPr="0021572E">
        <w:rPr>
          <w:rStyle w:val="Hyperlink"/>
          <w:rFonts w:ascii="Garamond" w:hAnsi="Garamond"/>
          <w:lang w:val="en-US"/>
        </w:rPr>
        <w:t xml:space="preserve"> et al., 2018</w:t>
      </w:r>
      <w:r w:rsidR="0021572E">
        <w:rPr>
          <w:rFonts w:ascii="Garamond" w:hAnsi="Garamond"/>
          <w:lang w:val="en-US"/>
        </w:rPr>
        <w:fldChar w:fldCharType="end"/>
      </w:r>
      <w:r w:rsidRPr="00F02848">
        <w:rPr>
          <w:rFonts w:ascii="Garamond" w:hAnsi="Garamond"/>
          <w:lang w:val="en-US"/>
        </w:rPr>
        <w:t>). This demographic trend suggests that social media platforms, especially YouTube, play a crucial role in influencing the attitudes, preferences, and purchasing behavior of young consumers.</w:t>
      </w:r>
    </w:p>
    <w:p w14:paraId="5502C7D7" w14:textId="5BB96D5F" w:rsidR="007E28F1" w:rsidRDefault="007E28F1" w:rsidP="003B3DBE">
      <w:pPr>
        <w:ind w:firstLine="720"/>
        <w:jc w:val="both"/>
        <w:rPr>
          <w:rFonts w:ascii="Garamond" w:hAnsi="Garamond"/>
          <w:lang w:val="en-US"/>
        </w:rPr>
      </w:pPr>
      <w:r w:rsidRPr="007E28F1">
        <w:rPr>
          <w:rFonts w:ascii="Garamond" w:hAnsi="Garamond"/>
          <w:lang w:val="en-US"/>
        </w:rPr>
        <w:t xml:space="preserve">A vlog (video blog) is a video with a specific theme that is packaged in a journalistic documentary concept. The term vlog itself has been around since the 2000s, and vlogs began trending in Indonesia in the 2004s. The term vlog originated from a blogger named Adam </w:t>
      </w:r>
      <w:proofErr w:type="spellStart"/>
      <w:r w:rsidRPr="007E28F1">
        <w:rPr>
          <w:rFonts w:ascii="Garamond" w:hAnsi="Garamond"/>
          <w:lang w:val="en-US"/>
        </w:rPr>
        <w:t>Kontras</w:t>
      </w:r>
      <w:proofErr w:type="spellEnd"/>
      <w:r w:rsidRPr="007E28F1">
        <w:rPr>
          <w:rFonts w:ascii="Garamond" w:hAnsi="Garamond"/>
          <w:lang w:val="en-US"/>
        </w:rPr>
        <w:t>, followed by Adrian Miles, who added a video to his blog post and then referred to his video post as a vlog (</w:t>
      </w:r>
      <w:hyperlink w:anchor="Agustin" w:history="1">
        <w:r w:rsidRPr="00203FE1">
          <w:rPr>
            <w:rStyle w:val="Hyperlink"/>
            <w:rFonts w:ascii="Garamond" w:hAnsi="Garamond"/>
            <w:lang w:val="en-US"/>
          </w:rPr>
          <w:t>Agustin, 2020</w:t>
        </w:r>
      </w:hyperlink>
      <w:r w:rsidRPr="007E28F1">
        <w:rPr>
          <w:rFonts w:ascii="Garamond" w:hAnsi="Garamond"/>
          <w:lang w:val="en-US"/>
        </w:rPr>
        <w:t>).</w:t>
      </w:r>
      <w:r>
        <w:rPr>
          <w:rFonts w:ascii="Garamond" w:hAnsi="Garamond"/>
          <w:lang w:val="en-US"/>
        </w:rPr>
        <w:t xml:space="preserve"> </w:t>
      </w:r>
      <w:r w:rsidR="007C6ECF" w:rsidRPr="007C6ECF">
        <w:rPr>
          <w:rFonts w:ascii="Garamond" w:hAnsi="Garamond"/>
          <w:lang w:val="en-US"/>
        </w:rPr>
        <w:t>Vlogs contain elements of daily activities, convey opinions on lifestyle and self-expression using various devices such as camera phones, digital cameras that can record video, or inexpensive cameras equipped with microphones</w:t>
      </w:r>
      <w:r w:rsidR="007C6ECF">
        <w:rPr>
          <w:rFonts w:ascii="Garamond" w:hAnsi="Garamond"/>
          <w:lang w:val="en-US"/>
        </w:rPr>
        <w:t xml:space="preserve"> (</w:t>
      </w:r>
      <w:hyperlink w:anchor="David" w:history="1">
        <w:r w:rsidR="007C6ECF" w:rsidRPr="0021572E">
          <w:rPr>
            <w:rStyle w:val="Hyperlink"/>
            <w:rFonts w:ascii="Garamond" w:hAnsi="Garamond"/>
          </w:rPr>
          <w:t>David et al. 2017</w:t>
        </w:r>
      </w:hyperlink>
      <w:r w:rsidR="007C6ECF" w:rsidRPr="007C6ECF">
        <w:rPr>
          <w:rFonts w:ascii="Garamond" w:hAnsi="Garamond"/>
        </w:rPr>
        <w:t>)</w:t>
      </w:r>
      <w:r w:rsidR="007C6ECF">
        <w:rPr>
          <w:rFonts w:ascii="Garamond" w:hAnsi="Garamond"/>
        </w:rPr>
        <w:t xml:space="preserve"> </w:t>
      </w:r>
    </w:p>
    <w:p w14:paraId="774D5CFA" w14:textId="6D1367D5" w:rsidR="003B3DBE" w:rsidRDefault="003B3DBE" w:rsidP="003B3DBE">
      <w:pPr>
        <w:ind w:firstLine="720"/>
        <w:jc w:val="both"/>
        <w:rPr>
          <w:rFonts w:ascii="Garamond" w:hAnsi="Garamond"/>
          <w:lang w:val="en-US"/>
        </w:rPr>
      </w:pPr>
      <w:r w:rsidRPr="003B3DBE">
        <w:rPr>
          <w:rFonts w:ascii="Garamond" w:hAnsi="Garamond"/>
          <w:lang w:val="en-US"/>
        </w:rPr>
        <w:t xml:space="preserve">Marketing has </w:t>
      </w:r>
      <w:proofErr w:type="spellStart"/>
      <w:r w:rsidRPr="003B3DBE">
        <w:rPr>
          <w:rFonts w:ascii="Garamond" w:hAnsi="Garamond"/>
          <w:lang w:val="en-US"/>
        </w:rPr>
        <w:t>utilised</w:t>
      </w:r>
      <w:proofErr w:type="spellEnd"/>
      <w:r w:rsidRPr="003B3DBE">
        <w:rPr>
          <w:rFonts w:ascii="Garamond" w:hAnsi="Garamond"/>
          <w:lang w:val="en-US"/>
        </w:rPr>
        <w:t xml:space="preserve"> influencer support (YouTubers and vloggers) on social media to increase consumer attitudes and purchase intentions. Attitude is a learned tendency to react to product offerings in both </w:t>
      </w:r>
      <w:proofErr w:type="spellStart"/>
      <w:r w:rsidRPr="003B3DBE">
        <w:rPr>
          <w:rFonts w:ascii="Garamond" w:hAnsi="Garamond"/>
          <w:lang w:val="en-US"/>
        </w:rPr>
        <w:t>favourable</w:t>
      </w:r>
      <w:proofErr w:type="spellEnd"/>
      <w:r w:rsidRPr="003B3DBE">
        <w:rPr>
          <w:rFonts w:ascii="Garamond" w:hAnsi="Garamond"/>
          <w:lang w:val="en-US"/>
        </w:rPr>
        <w:t xml:space="preserve"> and </w:t>
      </w:r>
      <w:proofErr w:type="spellStart"/>
      <w:r w:rsidRPr="003B3DBE">
        <w:rPr>
          <w:rFonts w:ascii="Garamond" w:hAnsi="Garamond"/>
          <w:lang w:val="en-US"/>
        </w:rPr>
        <w:t>unfavourable</w:t>
      </w:r>
      <w:proofErr w:type="spellEnd"/>
      <w:r w:rsidRPr="003B3DBE">
        <w:rPr>
          <w:rFonts w:ascii="Garamond" w:hAnsi="Garamond"/>
          <w:lang w:val="en-US"/>
        </w:rPr>
        <w:t xml:space="preserve"> situations in a consistent manner (</w:t>
      </w:r>
      <w:hyperlink w:anchor="Daryanto" w:history="1">
        <w:r w:rsidRPr="00341AAA">
          <w:rPr>
            <w:rStyle w:val="Hyperlink"/>
            <w:rFonts w:ascii="Garamond" w:hAnsi="Garamond"/>
            <w:lang w:val="en-US"/>
          </w:rPr>
          <w:t>Daryanto, 2013</w:t>
        </w:r>
      </w:hyperlink>
      <w:r w:rsidRPr="003B3DBE">
        <w:rPr>
          <w:rFonts w:ascii="Garamond" w:hAnsi="Garamond"/>
          <w:lang w:val="en-US"/>
        </w:rPr>
        <w:t xml:space="preserve">). According to </w:t>
      </w:r>
      <w:hyperlink w:anchor="Schiffman" w:history="1">
        <w:r w:rsidRPr="0015683E">
          <w:rPr>
            <w:rStyle w:val="Hyperlink"/>
            <w:rFonts w:ascii="Garamond" w:hAnsi="Garamond"/>
            <w:lang w:val="en-US"/>
          </w:rPr>
          <w:t>Schiffman and Kanuk (2015)</w:t>
        </w:r>
      </w:hyperlink>
      <w:r w:rsidRPr="003B3DBE">
        <w:rPr>
          <w:rFonts w:ascii="Garamond" w:hAnsi="Garamond"/>
          <w:lang w:val="en-US"/>
        </w:rPr>
        <w:t>, purchase intention indicates the extent to which people are willing to buy. This is because intention is a consideration consumers make before deciding to choose a product, starting with the need to search for information, followed by evaluation, which ultimately leads to the intention to decide to buy.</w:t>
      </w:r>
    </w:p>
    <w:p w14:paraId="30FC617C" w14:textId="302B0EE2" w:rsidR="003B3DBE" w:rsidRDefault="003B3DBE" w:rsidP="003B3DBE">
      <w:pPr>
        <w:ind w:firstLine="720"/>
        <w:jc w:val="both"/>
        <w:rPr>
          <w:rFonts w:ascii="Garamond" w:hAnsi="Garamond"/>
          <w:lang w:val="en-US"/>
        </w:rPr>
      </w:pPr>
      <w:r w:rsidRPr="003B3DBE">
        <w:rPr>
          <w:rFonts w:ascii="Garamond" w:hAnsi="Garamond"/>
          <w:lang w:val="en-US"/>
        </w:rPr>
        <w:t>The credibility of a source, or in this case the attributes of a vlog, can be measured by attractiveness, trustworthiness, and expertise (</w:t>
      </w:r>
      <w:hyperlink w:anchor="Choi" w:history="1">
        <w:r w:rsidRPr="00341AAA">
          <w:rPr>
            <w:rStyle w:val="Hyperlink"/>
            <w:rFonts w:ascii="Garamond" w:hAnsi="Garamond"/>
            <w:lang w:val="en-US"/>
          </w:rPr>
          <w:t>Choi</w:t>
        </w:r>
        <w:r w:rsidR="00203FE1" w:rsidRPr="00341AAA">
          <w:rPr>
            <w:rStyle w:val="Hyperlink"/>
            <w:rFonts w:ascii="Garamond" w:hAnsi="Garamond"/>
            <w:lang w:val="en-US"/>
          </w:rPr>
          <w:t xml:space="preserve"> &amp; Lee</w:t>
        </w:r>
        <w:r w:rsidRPr="00341AAA">
          <w:rPr>
            <w:rStyle w:val="Hyperlink"/>
            <w:rFonts w:ascii="Garamond" w:hAnsi="Garamond"/>
            <w:lang w:val="en-US"/>
          </w:rPr>
          <w:t>, 2019</w:t>
        </w:r>
      </w:hyperlink>
      <w:r w:rsidRPr="003B3DBE">
        <w:rPr>
          <w:rFonts w:ascii="Garamond" w:hAnsi="Garamond"/>
          <w:lang w:val="en-US"/>
        </w:rPr>
        <w:t xml:space="preserve">; </w:t>
      </w:r>
      <w:hyperlink w:anchor="Ananda" w:history="1">
        <w:r w:rsidRPr="00203FE1">
          <w:rPr>
            <w:rStyle w:val="Hyperlink"/>
            <w:rFonts w:ascii="Garamond" w:hAnsi="Garamond"/>
            <w:lang w:val="en-US"/>
          </w:rPr>
          <w:t xml:space="preserve">Ananda and </w:t>
        </w:r>
        <w:proofErr w:type="spellStart"/>
        <w:r w:rsidRPr="00203FE1">
          <w:rPr>
            <w:rStyle w:val="Hyperlink"/>
            <w:rFonts w:ascii="Garamond" w:hAnsi="Garamond"/>
            <w:lang w:val="en-US"/>
          </w:rPr>
          <w:t>Wanddebori</w:t>
        </w:r>
        <w:proofErr w:type="spellEnd"/>
        <w:r w:rsidRPr="00203FE1">
          <w:rPr>
            <w:rStyle w:val="Hyperlink"/>
            <w:rFonts w:ascii="Garamond" w:hAnsi="Garamond"/>
            <w:lang w:val="en-US"/>
          </w:rPr>
          <w:t>, 2016</w:t>
        </w:r>
      </w:hyperlink>
      <w:r w:rsidRPr="003B3DBE">
        <w:rPr>
          <w:rFonts w:ascii="Garamond" w:hAnsi="Garamond"/>
          <w:lang w:val="en-US"/>
        </w:rPr>
        <w:t xml:space="preserve">). When consumers </w:t>
      </w:r>
      <w:r w:rsidRPr="003B3DBE">
        <w:rPr>
          <w:rFonts w:ascii="Garamond" w:hAnsi="Garamond"/>
          <w:lang w:val="en-US"/>
        </w:rPr>
        <w:lastRenderedPageBreak/>
        <w:t>(viewers) are provided with information that is presented in an attractive manner, communicated effectively, and able to create familiarity, as well as demonstrating shared views or opinions with viewers regarding a product, an emotional bond will form between viewers and vloggers, causing consumers to readily accept the product. Vlogs can function as a medium that makes a vlogger feel closer to viewers (</w:t>
      </w:r>
      <w:proofErr w:type="spellStart"/>
      <w:r w:rsidR="000266D7">
        <w:rPr>
          <w:rFonts w:ascii="Garamond" w:hAnsi="Garamond"/>
          <w:lang w:val="en-US"/>
        </w:rPr>
        <w:fldChar w:fldCharType="begin"/>
      </w:r>
      <w:r w:rsidR="000266D7">
        <w:rPr>
          <w:rFonts w:ascii="Garamond" w:hAnsi="Garamond"/>
          <w:lang w:val="en-US"/>
        </w:rPr>
        <w:instrText xml:space="preserve"> HYPERLINK  \l "Febriani" </w:instrText>
      </w:r>
      <w:r w:rsidR="000266D7">
        <w:rPr>
          <w:rFonts w:ascii="Garamond" w:hAnsi="Garamond"/>
          <w:lang w:val="en-US"/>
        </w:rPr>
      </w:r>
      <w:r w:rsidR="000266D7">
        <w:rPr>
          <w:rFonts w:ascii="Garamond" w:hAnsi="Garamond"/>
          <w:lang w:val="en-US"/>
        </w:rPr>
        <w:fldChar w:fldCharType="separate"/>
      </w:r>
      <w:r w:rsidRPr="000266D7">
        <w:rPr>
          <w:rStyle w:val="Hyperlink"/>
          <w:rFonts w:ascii="Garamond" w:hAnsi="Garamond"/>
          <w:lang w:val="en-US"/>
        </w:rPr>
        <w:t>Febriana</w:t>
      </w:r>
      <w:proofErr w:type="spellEnd"/>
      <w:r w:rsidRPr="000266D7">
        <w:rPr>
          <w:rStyle w:val="Hyperlink"/>
          <w:rFonts w:ascii="Garamond" w:hAnsi="Garamond"/>
          <w:lang w:val="en-US"/>
        </w:rPr>
        <w:t xml:space="preserve"> and Yulianto, 2018</w:t>
      </w:r>
      <w:r w:rsidR="000266D7">
        <w:rPr>
          <w:rFonts w:ascii="Garamond" w:hAnsi="Garamond"/>
          <w:lang w:val="en-US"/>
        </w:rPr>
        <w:fldChar w:fldCharType="end"/>
      </w:r>
      <w:r w:rsidRPr="003B3DBE">
        <w:rPr>
          <w:rFonts w:ascii="Garamond" w:hAnsi="Garamond"/>
          <w:lang w:val="en-US"/>
        </w:rPr>
        <w:t>). By watching videos, people will feel a more real interaction (</w:t>
      </w:r>
      <w:hyperlink w:anchor="Khuong" w:history="1">
        <w:r w:rsidR="0021572E" w:rsidRPr="00BA11C6">
          <w:rPr>
            <w:rStyle w:val="Hyperlink"/>
            <w:rFonts w:ascii="Garamond" w:hAnsi="Garamond"/>
            <w:lang w:val="en-US"/>
          </w:rPr>
          <w:t xml:space="preserve">Khuong &amp; </w:t>
        </w:r>
        <w:r w:rsidRPr="00BA11C6">
          <w:rPr>
            <w:rStyle w:val="Hyperlink"/>
            <w:rFonts w:ascii="Garamond" w:hAnsi="Garamond"/>
            <w:lang w:val="en-US"/>
          </w:rPr>
          <w:t>Duyen, 2016</w:t>
        </w:r>
      </w:hyperlink>
      <w:r w:rsidRPr="003B3DBE">
        <w:rPr>
          <w:rFonts w:ascii="Garamond" w:hAnsi="Garamond"/>
          <w:lang w:val="en-US"/>
        </w:rPr>
        <w:t xml:space="preserve">).  </w:t>
      </w:r>
    </w:p>
    <w:p w14:paraId="7348EC34" w14:textId="77777777" w:rsidR="007C6ECF" w:rsidRDefault="007C6ECF" w:rsidP="003B3DBE">
      <w:pPr>
        <w:ind w:firstLine="720"/>
        <w:jc w:val="both"/>
        <w:rPr>
          <w:rFonts w:ascii="Garamond" w:hAnsi="Garamond"/>
          <w:lang w:val="en-US"/>
        </w:rPr>
      </w:pPr>
    </w:p>
    <w:p w14:paraId="0EF4E50A" w14:textId="77777777" w:rsidR="003B3DBE" w:rsidRPr="00F02848" w:rsidRDefault="003B3DBE" w:rsidP="003429D0">
      <w:pPr>
        <w:jc w:val="both"/>
        <w:rPr>
          <w:rFonts w:ascii="Garamond" w:hAnsi="Garamond"/>
          <w:lang w:val="en-US"/>
        </w:rPr>
      </w:pPr>
    </w:p>
    <w:p w14:paraId="3531DF53" w14:textId="77777777" w:rsidR="003B3DBE" w:rsidRDefault="003B3DBE" w:rsidP="00C047FD">
      <w:pPr>
        <w:pStyle w:val="ListParagraph"/>
        <w:numPr>
          <w:ilvl w:val="0"/>
          <w:numId w:val="5"/>
        </w:numPr>
        <w:ind w:left="426" w:hanging="426"/>
        <w:rPr>
          <w:rFonts w:ascii="Garamond" w:hAnsi="Garamond"/>
          <w:b/>
          <w:bCs/>
        </w:rPr>
      </w:pPr>
      <w:r w:rsidRPr="003B3DBE">
        <w:rPr>
          <w:rFonts w:ascii="Garamond" w:hAnsi="Garamond"/>
          <w:b/>
          <w:bCs/>
        </w:rPr>
        <w:t>LITERATURE REVIEW</w:t>
      </w:r>
    </w:p>
    <w:p w14:paraId="2A348742" w14:textId="76F446AD" w:rsidR="003B3DBE" w:rsidRDefault="003B3DBE" w:rsidP="009446D1">
      <w:pPr>
        <w:rPr>
          <w:rFonts w:ascii="Garamond" w:hAnsi="Garamond"/>
          <w:b/>
          <w:bCs/>
        </w:rPr>
      </w:pPr>
    </w:p>
    <w:p w14:paraId="1F560599" w14:textId="77777777" w:rsidR="00E17072" w:rsidRDefault="009446D1" w:rsidP="009446D1">
      <w:pPr>
        <w:rPr>
          <w:rFonts w:ascii="Garamond" w:hAnsi="Garamond"/>
          <w:b/>
          <w:bCs/>
        </w:rPr>
      </w:pPr>
      <w:r>
        <w:rPr>
          <w:rFonts w:ascii="Garamond" w:hAnsi="Garamond"/>
          <w:b/>
          <w:bCs/>
        </w:rPr>
        <w:t xml:space="preserve">2.1. </w:t>
      </w:r>
      <w:r w:rsidR="00E17072">
        <w:rPr>
          <w:rFonts w:ascii="Garamond" w:hAnsi="Garamond"/>
          <w:b/>
          <w:bCs/>
        </w:rPr>
        <w:t>Vlog Attributes</w:t>
      </w:r>
    </w:p>
    <w:p w14:paraId="33813A02" w14:textId="4A8C8205" w:rsidR="009446D1" w:rsidRPr="00E17072" w:rsidRDefault="00E17072" w:rsidP="00E17072">
      <w:pPr>
        <w:jc w:val="both"/>
        <w:rPr>
          <w:rFonts w:ascii="Garamond" w:hAnsi="Garamond"/>
          <w:lang w:val="en-US"/>
        </w:rPr>
      </w:pPr>
      <w:r>
        <w:rPr>
          <w:rFonts w:ascii="Garamond" w:hAnsi="Garamond"/>
          <w:b/>
          <w:bCs/>
          <w:lang w:val="en"/>
        </w:rPr>
        <w:tab/>
      </w:r>
      <w:r w:rsidRPr="00E17072">
        <w:rPr>
          <w:rFonts w:ascii="Garamond" w:hAnsi="Garamond"/>
          <w:lang w:val="en-US"/>
        </w:rPr>
        <w:t>Content creators or vloggers have attracted many viewers. Vloggers upload videos about their personal lives or reviews of products they use, thereby increasing search traffic from followers and other viewers. As a result, vloggers have become key opinion leaders or important sources of information on social media today (</w:t>
      </w:r>
      <w:hyperlink w:anchor="Leewatkins" w:history="1">
        <w:r w:rsidRPr="00BA11C6">
          <w:rPr>
            <w:rStyle w:val="Hyperlink"/>
            <w:rFonts w:ascii="Garamond" w:hAnsi="Garamond"/>
            <w:lang w:val="en-US"/>
          </w:rPr>
          <w:t>Lee &amp; Watkins, 2016</w:t>
        </w:r>
      </w:hyperlink>
      <w:r w:rsidRPr="00E17072">
        <w:rPr>
          <w:rFonts w:ascii="Garamond" w:hAnsi="Garamond"/>
          <w:lang w:val="en-US"/>
        </w:rPr>
        <w:t>).</w:t>
      </w:r>
      <w:r>
        <w:rPr>
          <w:rFonts w:ascii="Garamond" w:hAnsi="Garamond"/>
          <w:lang w:val="en-US"/>
        </w:rPr>
        <w:t xml:space="preserve"> </w:t>
      </w:r>
      <w:r w:rsidRPr="00E17072">
        <w:rPr>
          <w:rFonts w:ascii="Garamond" w:hAnsi="Garamond"/>
          <w:lang w:val="en-US"/>
        </w:rPr>
        <w:t>(</w:t>
      </w:r>
      <w:hyperlink w:anchor="Ananda" w:history="1">
        <w:r w:rsidRPr="000047A7">
          <w:rPr>
            <w:rStyle w:val="Hyperlink"/>
            <w:rFonts w:ascii="Garamond" w:hAnsi="Garamond"/>
            <w:lang w:val="en-US"/>
          </w:rPr>
          <w:t xml:space="preserve">Ananda &amp; </w:t>
        </w:r>
        <w:proofErr w:type="spellStart"/>
        <w:r w:rsidRPr="000047A7">
          <w:rPr>
            <w:rStyle w:val="Hyperlink"/>
            <w:rFonts w:ascii="Garamond" w:hAnsi="Garamond"/>
            <w:lang w:val="en-US"/>
          </w:rPr>
          <w:t>Wandebori</w:t>
        </w:r>
        <w:proofErr w:type="spellEnd"/>
        <w:r w:rsidRPr="000047A7">
          <w:rPr>
            <w:rStyle w:val="Hyperlink"/>
            <w:rFonts w:ascii="Garamond" w:hAnsi="Garamond"/>
            <w:lang w:val="en-US"/>
          </w:rPr>
          <w:t>, 2016</w:t>
        </w:r>
      </w:hyperlink>
      <w:r w:rsidRPr="00E17072">
        <w:rPr>
          <w:rFonts w:ascii="Garamond" w:hAnsi="Garamond"/>
          <w:lang w:val="en-US"/>
        </w:rPr>
        <w:t>) explain that the credibility of influencers (YouTubers and vloggers) in the concept of Online Consumer Reviews can be measured by attractiveness, trustworthiness, and expertise. Vlog attributes that reflect content quality, presenter credibility, and visual and narrative appeal are important elements that shape the audience's perception of food vloggers. Thus, vlog attributes serve as the basis for building the audience's assessment of the characteristics and reliability of food vloggers as a source of culinary information.</w:t>
      </w:r>
    </w:p>
    <w:p w14:paraId="1849C550" w14:textId="4767213C" w:rsidR="00156916" w:rsidRDefault="009446D1" w:rsidP="00156916">
      <w:pPr>
        <w:jc w:val="both"/>
        <w:rPr>
          <w:rFonts w:ascii="Garamond" w:hAnsi="Garamond"/>
          <w:lang w:val="en-US"/>
        </w:rPr>
      </w:pPr>
      <w:r>
        <w:rPr>
          <w:rFonts w:ascii="Garamond" w:hAnsi="Garamond"/>
          <w:b/>
          <w:bCs/>
        </w:rPr>
        <w:tab/>
      </w:r>
      <w:r w:rsidRPr="009446D1">
        <w:rPr>
          <w:rFonts w:ascii="Garamond" w:hAnsi="Garamond"/>
          <w:lang w:val="en-US"/>
        </w:rPr>
        <w:t xml:space="preserve">Food vloggers also </w:t>
      </w:r>
      <w:proofErr w:type="spellStart"/>
      <w:r w:rsidRPr="009446D1">
        <w:rPr>
          <w:rFonts w:ascii="Garamond" w:hAnsi="Garamond"/>
          <w:lang w:val="en-US"/>
        </w:rPr>
        <w:t>specialise</w:t>
      </w:r>
      <w:proofErr w:type="spellEnd"/>
      <w:r w:rsidRPr="009446D1">
        <w:rPr>
          <w:rFonts w:ascii="Garamond" w:hAnsi="Garamond"/>
          <w:lang w:val="en-US"/>
        </w:rPr>
        <w:t xml:space="preserve"> in their chosen food topics. Some food vloggers enjoy cooking as a hobby, so they share recipes and feature the food they have cooked in their vlogs. Others enjoy culinary tourism, and then they decide to share their experiences of enjoying delicious food in new, interesting places or recommend them to others (</w:t>
      </w:r>
      <w:proofErr w:type="spellStart"/>
      <w:r w:rsidR="0021572E">
        <w:rPr>
          <w:rFonts w:ascii="Garamond" w:hAnsi="Garamond"/>
          <w:lang w:val="en-US"/>
        </w:rPr>
        <w:fldChar w:fldCharType="begin"/>
      </w:r>
      <w:r w:rsidR="0021572E">
        <w:rPr>
          <w:rFonts w:ascii="Garamond" w:hAnsi="Garamond"/>
          <w:lang w:val="en-US"/>
        </w:rPr>
        <w:instrText xml:space="preserve"> HYPERLINK  \l "Hanifati" </w:instrText>
      </w:r>
      <w:r w:rsidR="0021572E">
        <w:rPr>
          <w:rFonts w:ascii="Garamond" w:hAnsi="Garamond"/>
          <w:lang w:val="en-US"/>
        </w:rPr>
      </w:r>
      <w:r w:rsidR="0021572E">
        <w:rPr>
          <w:rFonts w:ascii="Garamond" w:hAnsi="Garamond"/>
          <w:lang w:val="en-US"/>
        </w:rPr>
        <w:fldChar w:fldCharType="separate"/>
      </w:r>
      <w:r w:rsidRPr="0021572E">
        <w:rPr>
          <w:rStyle w:val="Hyperlink"/>
          <w:rFonts w:ascii="Garamond" w:hAnsi="Garamond"/>
          <w:lang w:val="en-US"/>
        </w:rPr>
        <w:t>Hanifati</w:t>
      </w:r>
      <w:proofErr w:type="spellEnd"/>
      <w:r w:rsidRPr="0021572E">
        <w:rPr>
          <w:rStyle w:val="Hyperlink"/>
          <w:rFonts w:ascii="Garamond" w:hAnsi="Garamond"/>
          <w:lang w:val="en-US"/>
        </w:rPr>
        <w:t>, 2015</w:t>
      </w:r>
      <w:r w:rsidR="0021572E">
        <w:rPr>
          <w:rFonts w:ascii="Garamond" w:hAnsi="Garamond"/>
          <w:lang w:val="en-US"/>
        </w:rPr>
        <w:fldChar w:fldCharType="end"/>
      </w:r>
      <w:r w:rsidRPr="009446D1">
        <w:rPr>
          <w:rFonts w:ascii="Garamond" w:hAnsi="Garamond"/>
          <w:lang w:val="en-US"/>
        </w:rPr>
        <w:t>). Food vloggers tend to write about their travels and restaurants, including personal food diaries at home and their own recipes (</w:t>
      </w:r>
      <w:hyperlink w:anchor="Harnish" w:history="1">
        <w:r w:rsidRPr="0021572E">
          <w:rPr>
            <w:rStyle w:val="Hyperlink"/>
            <w:rFonts w:ascii="Garamond" w:hAnsi="Garamond"/>
            <w:lang w:val="en-US"/>
          </w:rPr>
          <w:t>Harnish &amp; Bridges, 2016</w:t>
        </w:r>
      </w:hyperlink>
      <w:r w:rsidRPr="009446D1">
        <w:rPr>
          <w:rFonts w:ascii="Garamond" w:hAnsi="Garamond"/>
          <w:lang w:val="en-US"/>
        </w:rPr>
        <w:t>).</w:t>
      </w:r>
      <w:r>
        <w:rPr>
          <w:rFonts w:ascii="Garamond" w:hAnsi="Garamond"/>
          <w:lang w:val="en-US"/>
        </w:rPr>
        <w:t xml:space="preserve"> </w:t>
      </w:r>
      <w:r w:rsidRPr="009446D1">
        <w:rPr>
          <w:rFonts w:ascii="Garamond" w:hAnsi="Garamond"/>
          <w:lang w:val="en-US"/>
        </w:rPr>
        <w:t>Food vloggers provide content about food that is usually unique, interesting, and of course delicious. Creators who make content about food can do so by visiting restaurants, or they can also create content at home, such as cooking or showing themselves eating</w:t>
      </w:r>
      <w:r>
        <w:rPr>
          <w:rFonts w:ascii="Garamond" w:hAnsi="Garamond"/>
          <w:lang w:val="en-US"/>
        </w:rPr>
        <w:t xml:space="preserve"> (</w:t>
      </w:r>
      <w:proofErr w:type="spellStart"/>
      <w:r w:rsidR="00BA11C6">
        <w:rPr>
          <w:rFonts w:ascii="Garamond" w:hAnsi="Garamond"/>
          <w:lang w:val="en-US"/>
        </w:rPr>
        <w:fldChar w:fldCharType="begin"/>
      </w:r>
      <w:r w:rsidR="00BA11C6">
        <w:rPr>
          <w:rFonts w:ascii="Garamond" w:hAnsi="Garamond"/>
          <w:lang w:val="en-US"/>
        </w:rPr>
        <w:instrText xml:space="preserve"> HYPERLINK  \l "Kuncoro" </w:instrText>
      </w:r>
      <w:r w:rsidR="00BA11C6">
        <w:rPr>
          <w:rFonts w:ascii="Garamond" w:hAnsi="Garamond"/>
          <w:lang w:val="en-US"/>
        </w:rPr>
      </w:r>
      <w:r w:rsidR="00BA11C6">
        <w:rPr>
          <w:rFonts w:ascii="Garamond" w:hAnsi="Garamond"/>
          <w:lang w:val="en-US"/>
        </w:rPr>
        <w:fldChar w:fldCharType="separate"/>
      </w:r>
      <w:r w:rsidRPr="00BA11C6">
        <w:rPr>
          <w:rStyle w:val="Hyperlink"/>
          <w:rFonts w:ascii="Garamond" w:hAnsi="Garamond"/>
          <w:lang w:val="en-US"/>
        </w:rPr>
        <w:t>Kuncoro</w:t>
      </w:r>
      <w:proofErr w:type="spellEnd"/>
      <w:r w:rsidRPr="00BA11C6">
        <w:rPr>
          <w:rStyle w:val="Hyperlink"/>
          <w:rFonts w:ascii="Garamond" w:hAnsi="Garamond"/>
          <w:lang w:val="en-US"/>
        </w:rPr>
        <w:t xml:space="preserve">, Putri, &amp; </w:t>
      </w:r>
      <w:proofErr w:type="spellStart"/>
      <w:r w:rsidRPr="00BA11C6">
        <w:rPr>
          <w:rStyle w:val="Hyperlink"/>
          <w:rFonts w:ascii="Garamond" w:hAnsi="Garamond"/>
          <w:lang w:val="en-US"/>
        </w:rPr>
        <w:t>Pradita</w:t>
      </w:r>
      <w:proofErr w:type="spellEnd"/>
      <w:r w:rsidRPr="00BA11C6">
        <w:rPr>
          <w:rStyle w:val="Hyperlink"/>
          <w:rFonts w:ascii="Garamond" w:hAnsi="Garamond"/>
          <w:lang w:val="en-US"/>
        </w:rPr>
        <w:t>, 2018</w:t>
      </w:r>
      <w:r w:rsidR="00BA11C6">
        <w:rPr>
          <w:rFonts w:ascii="Garamond" w:hAnsi="Garamond"/>
          <w:lang w:val="en-US"/>
        </w:rPr>
        <w:fldChar w:fldCharType="end"/>
      </w:r>
      <w:r w:rsidRPr="009446D1">
        <w:rPr>
          <w:rFonts w:ascii="Garamond" w:hAnsi="Garamond"/>
          <w:lang w:val="en-US"/>
        </w:rPr>
        <w:t>)</w:t>
      </w:r>
    </w:p>
    <w:p w14:paraId="11B43754" w14:textId="0E208FB5" w:rsidR="00156916" w:rsidRPr="00156916" w:rsidRDefault="00156916" w:rsidP="00156916">
      <w:pPr>
        <w:ind w:firstLine="720"/>
        <w:jc w:val="both"/>
        <w:rPr>
          <w:rFonts w:ascii="Garamond" w:hAnsi="Garamond"/>
          <w:lang w:val="en-US"/>
        </w:rPr>
      </w:pPr>
      <w:r w:rsidRPr="00156916">
        <w:rPr>
          <w:rFonts w:ascii="Garamond" w:hAnsi="Garamond"/>
          <w:lang w:val="en-US"/>
        </w:rPr>
        <w:t>Content creators or vloggers have attracted many viewers. Vloggers upload videos about their personal lives or reviews of products they use, thereby increasing search traffic from followers and other viewers. As a result, vloggers have become key opinion leaders or important sources of information on social media today (</w:t>
      </w:r>
      <w:hyperlink w:anchor="Leewatkins" w:history="1">
        <w:r w:rsidRPr="00BA11C6">
          <w:rPr>
            <w:rStyle w:val="Hyperlink"/>
            <w:rFonts w:ascii="Garamond" w:hAnsi="Garamond"/>
            <w:lang w:val="en-US"/>
          </w:rPr>
          <w:t>Lee &amp; Watkins, 2016</w:t>
        </w:r>
      </w:hyperlink>
      <w:r w:rsidRPr="00156916">
        <w:rPr>
          <w:rFonts w:ascii="Garamond" w:hAnsi="Garamond"/>
          <w:lang w:val="en-US"/>
        </w:rPr>
        <w:t>).</w:t>
      </w:r>
      <w:r>
        <w:rPr>
          <w:rFonts w:ascii="Garamond" w:hAnsi="Garamond"/>
          <w:lang w:val="en-US"/>
        </w:rPr>
        <w:t xml:space="preserve"> </w:t>
      </w:r>
      <w:r w:rsidRPr="00156916">
        <w:rPr>
          <w:rFonts w:ascii="Garamond" w:hAnsi="Garamond"/>
          <w:lang w:val="en-US"/>
        </w:rPr>
        <w:t>(</w:t>
      </w:r>
      <w:hyperlink w:anchor="Ananda" w:history="1">
        <w:r w:rsidRPr="000266D7">
          <w:rPr>
            <w:rStyle w:val="Hyperlink"/>
            <w:rFonts w:ascii="Garamond" w:hAnsi="Garamond"/>
            <w:lang w:val="en-US"/>
          </w:rPr>
          <w:t xml:space="preserve">Ananda &amp; </w:t>
        </w:r>
        <w:proofErr w:type="spellStart"/>
        <w:r w:rsidRPr="000266D7">
          <w:rPr>
            <w:rStyle w:val="Hyperlink"/>
            <w:rFonts w:ascii="Garamond" w:hAnsi="Garamond"/>
            <w:lang w:val="en-US"/>
          </w:rPr>
          <w:t>Wandebori</w:t>
        </w:r>
        <w:proofErr w:type="spellEnd"/>
        <w:r w:rsidRPr="000266D7">
          <w:rPr>
            <w:rStyle w:val="Hyperlink"/>
            <w:rFonts w:ascii="Garamond" w:hAnsi="Garamond"/>
            <w:lang w:val="en-US"/>
          </w:rPr>
          <w:t>, 2016</w:t>
        </w:r>
      </w:hyperlink>
      <w:r w:rsidRPr="00156916">
        <w:rPr>
          <w:rFonts w:ascii="Garamond" w:hAnsi="Garamond"/>
          <w:lang w:val="en-US"/>
        </w:rPr>
        <w:t>) explain that the credibility of influencers (YouTubers and vloggers) in providing accurate information can be proven by the concept of Online Consumer Reviews. This can be measured through attractiveness, trustworthiness, and expertise.</w:t>
      </w:r>
    </w:p>
    <w:p w14:paraId="02077D8C" w14:textId="77777777" w:rsidR="0074672E" w:rsidRDefault="0074672E" w:rsidP="009446D1">
      <w:pPr>
        <w:jc w:val="both"/>
        <w:rPr>
          <w:rFonts w:ascii="Garamond" w:hAnsi="Garamond"/>
          <w:b/>
          <w:bCs/>
          <w:lang w:val="en-US"/>
        </w:rPr>
      </w:pPr>
    </w:p>
    <w:p w14:paraId="59AD0065" w14:textId="4388EA02" w:rsidR="0074672E" w:rsidRDefault="0074672E" w:rsidP="009446D1">
      <w:pPr>
        <w:jc w:val="both"/>
        <w:rPr>
          <w:rFonts w:ascii="Garamond" w:hAnsi="Garamond"/>
          <w:b/>
          <w:bCs/>
          <w:lang w:val="en-US"/>
        </w:rPr>
      </w:pPr>
      <w:r>
        <w:rPr>
          <w:rFonts w:ascii="Garamond" w:hAnsi="Garamond"/>
          <w:b/>
          <w:bCs/>
          <w:lang w:val="en-US"/>
        </w:rPr>
        <w:t xml:space="preserve">2.1.1 </w:t>
      </w:r>
      <w:r w:rsidRPr="0074672E">
        <w:rPr>
          <w:rFonts w:ascii="Garamond" w:hAnsi="Garamond"/>
          <w:b/>
          <w:bCs/>
          <w:iCs/>
          <w:lang w:val="id"/>
        </w:rPr>
        <w:t>Attractiveness</w:t>
      </w:r>
    </w:p>
    <w:p w14:paraId="0C85F4FF" w14:textId="3B04917F" w:rsidR="0074672E" w:rsidRDefault="0074672E" w:rsidP="0074672E">
      <w:pPr>
        <w:ind w:firstLine="720"/>
        <w:jc w:val="both"/>
        <w:rPr>
          <w:rFonts w:ascii="Garamond" w:hAnsi="Garamond"/>
          <w:lang w:val="en-US"/>
        </w:rPr>
      </w:pPr>
      <w:r w:rsidRPr="0074672E">
        <w:rPr>
          <w:rFonts w:ascii="Garamond" w:hAnsi="Garamond"/>
          <w:lang w:val="en-US"/>
        </w:rPr>
        <w:t>Attractiveness refers to the elements inherent in celebrities, which include a number of characteristics that can be observed by the public, such as physical attractiveness, intelligence, personality traits, and lifestyle (</w:t>
      </w:r>
      <w:proofErr w:type="spellStart"/>
      <w:r w:rsidR="00BA11C6">
        <w:rPr>
          <w:rFonts w:ascii="Garamond" w:hAnsi="Garamond"/>
          <w:lang w:val="en-US"/>
        </w:rPr>
        <w:fldChar w:fldCharType="begin"/>
      </w:r>
      <w:r w:rsidR="00BA11C6">
        <w:rPr>
          <w:rFonts w:ascii="Garamond" w:hAnsi="Garamond"/>
          <w:lang w:val="en-US"/>
        </w:rPr>
        <w:instrText xml:space="preserve"> HYPERLINK  \l "Mubarok" </w:instrText>
      </w:r>
      <w:r w:rsidR="00BA11C6">
        <w:rPr>
          <w:rFonts w:ascii="Garamond" w:hAnsi="Garamond"/>
          <w:lang w:val="en-US"/>
        </w:rPr>
      </w:r>
      <w:r w:rsidR="00BA11C6">
        <w:rPr>
          <w:rFonts w:ascii="Garamond" w:hAnsi="Garamond"/>
          <w:lang w:val="en-US"/>
        </w:rPr>
        <w:fldChar w:fldCharType="separate"/>
      </w:r>
      <w:r w:rsidRPr="00BA11C6">
        <w:rPr>
          <w:rStyle w:val="Hyperlink"/>
          <w:rFonts w:ascii="Garamond" w:hAnsi="Garamond"/>
          <w:lang w:val="en-US"/>
        </w:rPr>
        <w:t>Mubarok</w:t>
      </w:r>
      <w:proofErr w:type="spellEnd"/>
      <w:r w:rsidRPr="00BA11C6">
        <w:rPr>
          <w:rStyle w:val="Hyperlink"/>
          <w:rFonts w:ascii="Garamond" w:hAnsi="Garamond"/>
          <w:lang w:val="en-US"/>
        </w:rPr>
        <w:t>, 2016</w:t>
      </w:r>
      <w:r w:rsidR="00BA11C6">
        <w:rPr>
          <w:rFonts w:ascii="Garamond" w:hAnsi="Garamond"/>
          <w:lang w:val="en-US"/>
        </w:rPr>
        <w:fldChar w:fldCharType="end"/>
      </w:r>
      <w:r w:rsidRPr="0074672E">
        <w:rPr>
          <w:rFonts w:ascii="Garamond" w:hAnsi="Garamond"/>
          <w:lang w:val="en-US"/>
        </w:rPr>
        <w:t>). (</w:t>
      </w:r>
      <w:hyperlink w:anchor="Zafar" w:history="1">
        <w:r w:rsidRPr="000266D7">
          <w:rPr>
            <w:rStyle w:val="Hyperlink"/>
            <w:rFonts w:ascii="Garamond" w:hAnsi="Garamond"/>
            <w:lang w:val="en-US"/>
          </w:rPr>
          <w:t>Zafar &amp; Rafique, 2012</w:t>
        </w:r>
      </w:hyperlink>
      <w:r w:rsidRPr="0074672E">
        <w:rPr>
          <w:rFonts w:ascii="Garamond" w:hAnsi="Garamond"/>
          <w:lang w:val="en-US"/>
        </w:rPr>
        <w:t xml:space="preserve">) also state that celebrity appeal is important in determining the effectiveness of advertising as a result of consumers wanting to be like the endorser and wanting to identify themselves with the endorser. In addition, physical attractiveness determines the first impression of a moment, a certain appearance that has a significant influence in building human relationships. </w:t>
      </w:r>
    </w:p>
    <w:p w14:paraId="29F012AF" w14:textId="77777777" w:rsidR="0074672E" w:rsidRPr="0074672E" w:rsidRDefault="0074672E" w:rsidP="0074672E">
      <w:pPr>
        <w:ind w:firstLine="720"/>
        <w:jc w:val="both"/>
        <w:rPr>
          <w:rFonts w:ascii="Garamond" w:hAnsi="Garamond"/>
          <w:lang w:val="en-US"/>
        </w:rPr>
      </w:pPr>
      <w:r w:rsidRPr="0074672E">
        <w:rPr>
          <w:rFonts w:ascii="Garamond" w:hAnsi="Garamond"/>
          <w:lang w:val="en-US"/>
        </w:rPr>
        <w:t xml:space="preserve">The appeal of information sources is </w:t>
      </w:r>
      <w:proofErr w:type="spellStart"/>
      <w:r w:rsidRPr="0074672E">
        <w:rPr>
          <w:rFonts w:ascii="Garamond" w:hAnsi="Garamond"/>
          <w:lang w:val="en-US"/>
        </w:rPr>
        <w:t>categorised</w:t>
      </w:r>
      <w:proofErr w:type="spellEnd"/>
      <w:r w:rsidRPr="0074672E">
        <w:rPr>
          <w:rFonts w:ascii="Garamond" w:hAnsi="Garamond"/>
          <w:lang w:val="en-US"/>
        </w:rPr>
        <w:t xml:space="preserve"> into two types: physical appeal and psychological appeal. The concept of appeal does not only require physical appeal. Appeal also includes concepts such </w:t>
      </w:r>
      <w:r w:rsidRPr="0074672E">
        <w:rPr>
          <w:rFonts w:ascii="Garamond" w:hAnsi="Garamond"/>
          <w:lang w:val="en-US"/>
        </w:rPr>
        <w:lastRenderedPageBreak/>
        <w:t>as intellectual skills, personality traits, and lifestyle. A research body in advertising and communication states that attractiveness is an important signal in a person's initial considerations.</w:t>
      </w:r>
    </w:p>
    <w:p w14:paraId="383F818F" w14:textId="77777777" w:rsidR="0074672E" w:rsidRPr="0074672E" w:rsidRDefault="0074672E" w:rsidP="0074672E">
      <w:pPr>
        <w:ind w:firstLine="720"/>
        <w:jc w:val="both"/>
        <w:rPr>
          <w:rFonts w:ascii="Garamond" w:hAnsi="Garamond"/>
          <w:lang w:val="en-US"/>
        </w:rPr>
      </w:pPr>
    </w:p>
    <w:p w14:paraId="2A7B116F" w14:textId="12E6224B" w:rsidR="0074672E" w:rsidRDefault="0074672E" w:rsidP="0074672E">
      <w:pPr>
        <w:jc w:val="both"/>
        <w:rPr>
          <w:rFonts w:ascii="Garamond" w:hAnsi="Garamond"/>
          <w:b/>
          <w:bCs/>
          <w:lang w:val="en-US"/>
        </w:rPr>
      </w:pPr>
      <w:r>
        <w:rPr>
          <w:rFonts w:ascii="Garamond" w:hAnsi="Garamond"/>
          <w:b/>
          <w:bCs/>
          <w:lang w:val="en-US"/>
        </w:rPr>
        <w:t>2.1.2 Trustworthiness</w:t>
      </w:r>
    </w:p>
    <w:p w14:paraId="6A598848" w14:textId="38230D86" w:rsidR="0074672E" w:rsidRPr="0074672E" w:rsidRDefault="0074672E" w:rsidP="0074672E">
      <w:pPr>
        <w:ind w:firstLine="720"/>
        <w:jc w:val="both"/>
        <w:rPr>
          <w:rFonts w:ascii="Garamond" w:hAnsi="Garamond"/>
          <w:lang w:val="en-US"/>
        </w:rPr>
      </w:pPr>
      <w:r w:rsidRPr="0074672E">
        <w:rPr>
          <w:rFonts w:ascii="Garamond" w:hAnsi="Garamond"/>
          <w:lang w:val="en-US"/>
        </w:rPr>
        <w:t>According to (</w:t>
      </w:r>
      <w:hyperlink w:anchor="de_Nobile" w:history="1">
        <w:r w:rsidRPr="0021572E">
          <w:rPr>
            <w:rStyle w:val="Hyperlink"/>
            <w:rFonts w:ascii="Garamond" w:hAnsi="Garamond"/>
            <w:lang w:val="en-US"/>
          </w:rPr>
          <w:t>de Nobile et al., 2013</w:t>
        </w:r>
      </w:hyperlink>
      <w:r w:rsidRPr="0074672E">
        <w:rPr>
          <w:rFonts w:ascii="Garamond" w:hAnsi="Garamond"/>
          <w:lang w:val="en-US"/>
        </w:rPr>
        <w:t>), trust</w:t>
      </w:r>
      <w:r>
        <w:rPr>
          <w:rFonts w:ascii="Garamond" w:hAnsi="Garamond"/>
          <w:lang w:val="en-US"/>
        </w:rPr>
        <w:t>worthiness</w:t>
      </w:r>
      <w:r w:rsidRPr="0074672E">
        <w:rPr>
          <w:rFonts w:ascii="Garamond" w:hAnsi="Garamond"/>
          <w:lang w:val="en-US"/>
        </w:rPr>
        <w:t xml:space="preserve"> can be defined as the extent to which influencers (YouTubers and food vloggers) are considered trustworthy, honest, and reliable. The greater the proportion of this aspect, the higher the likelihood that influencers will be chosen by advertisers. Trust refers to the integrity and credibility of influencers. Companies try to find influencers who are widely seen as trustworthy and who are considered honest, reliable and dependable. In addition, (</w:t>
      </w:r>
      <w:hyperlink w:anchor="Shimp" w:history="1">
        <w:r w:rsidRPr="0015683E">
          <w:rPr>
            <w:rStyle w:val="Hyperlink"/>
            <w:rFonts w:ascii="Garamond" w:hAnsi="Garamond"/>
            <w:lang w:val="en-US"/>
          </w:rPr>
          <w:t>Shimp &amp; Andrews, 2013</w:t>
        </w:r>
      </w:hyperlink>
      <w:r w:rsidRPr="0074672E">
        <w:rPr>
          <w:rFonts w:ascii="Garamond" w:hAnsi="Garamond"/>
          <w:lang w:val="en-US"/>
        </w:rPr>
        <w:t xml:space="preserve">) argue that trustworthiness refers to the honesty, integrity and credibility of the source. The level of honesty or trustworthiness of an influencer depends on the audience's perception of the endorser's intentions. </w:t>
      </w:r>
    </w:p>
    <w:p w14:paraId="2ACDFC7A" w14:textId="77777777" w:rsidR="0074672E" w:rsidRDefault="0074672E" w:rsidP="0074672E">
      <w:pPr>
        <w:jc w:val="both"/>
        <w:rPr>
          <w:rFonts w:ascii="Garamond" w:hAnsi="Garamond"/>
          <w:b/>
          <w:bCs/>
          <w:lang w:val="en-US"/>
        </w:rPr>
      </w:pPr>
    </w:p>
    <w:p w14:paraId="7CC35B13" w14:textId="2749CACB" w:rsidR="00884768" w:rsidRPr="0074672E" w:rsidRDefault="00884768" w:rsidP="0074672E">
      <w:pPr>
        <w:jc w:val="both"/>
        <w:rPr>
          <w:rFonts w:ascii="Garamond" w:hAnsi="Garamond"/>
          <w:b/>
          <w:bCs/>
          <w:lang w:val="en-US"/>
        </w:rPr>
      </w:pPr>
      <w:r>
        <w:rPr>
          <w:rFonts w:ascii="Garamond" w:hAnsi="Garamond"/>
          <w:b/>
          <w:bCs/>
          <w:lang w:val="en-US"/>
        </w:rPr>
        <w:t>2.1.3 Expertise</w:t>
      </w:r>
    </w:p>
    <w:p w14:paraId="7BBD3C2E" w14:textId="1DA69C71" w:rsidR="00884768" w:rsidRPr="00884768" w:rsidRDefault="00884768" w:rsidP="00884768">
      <w:pPr>
        <w:ind w:firstLine="720"/>
        <w:jc w:val="both"/>
        <w:rPr>
          <w:rFonts w:ascii="Garamond" w:hAnsi="Garamond"/>
          <w:lang w:val="en-US"/>
        </w:rPr>
      </w:pPr>
      <w:r w:rsidRPr="00884768">
        <w:rPr>
          <w:rFonts w:ascii="Garamond" w:hAnsi="Garamond"/>
          <w:lang w:val="en-US"/>
        </w:rPr>
        <w:t>Expertise is the extent to which an endorser is considered to have sufficient knowledge, experience or skills to promote a product through advertising, and expertise also describes the extent to which an endorser is considered a valid source in conveying a message (</w:t>
      </w:r>
      <w:proofErr w:type="spellStart"/>
      <w:r w:rsidR="0015683E">
        <w:rPr>
          <w:rFonts w:ascii="Garamond" w:hAnsi="Garamond"/>
          <w:lang w:val="en-US"/>
        </w:rPr>
        <w:fldChar w:fldCharType="begin"/>
      </w:r>
      <w:r w:rsidR="0015683E">
        <w:rPr>
          <w:rFonts w:ascii="Garamond" w:hAnsi="Garamond"/>
          <w:lang w:val="en-US"/>
        </w:rPr>
        <w:instrText xml:space="preserve"> HYPERLINK  \l "Sertoglu" </w:instrText>
      </w:r>
      <w:r w:rsidR="0015683E">
        <w:rPr>
          <w:rFonts w:ascii="Garamond" w:hAnsi="Garamond"/>
          <w:lang w:val="en-US"/>
        </w:rPr>
      </w:r>
      <w:r w:rsidR="0015683E">
        <w:rPr>
          <w:rFonts w:ascii="Garamond" w:hAnsi="Garamond"/>
          <w:lang w:val="en-US"/>
        </w:rPr>
        <w:fldChar w:fldCharType="separate"/>
      </w:r>
      <w:r w:rsidRPr="0015683E">
        <w:rPr>
          <w:rStyle w:val="Hyperlink"/>
          <w:rFonts w:ascii="Garamond" w:hAnsi="Garamond"/>
          <w:lang w:val="en-US"/>
        </w:rPr>
        <w:t>Sertoglu</w:t>
      </w:r>
      <w:proofErr w:type="spellEnd"/>
      <w:r w:rsidRPr="0015683E">
        <w:rPr>
          <w:rStyle w:val="Hyperlink"/>
          <w:rFonts w:ascii="Garamond" w:hAnsi="Garamond"/>
          <w:lang w:val="en-US"/>
        </w:rPr>
        <w:t xml:space="preserve"> et al., 2014</w:t>
      </w:r>
      <w:r w:rsidR="0015683E">
        <w:rPr>
          <w:rFonts w:ascii="Garamond" w:hAnsi="Garamond"/>
          <w:lang w:val="en-US"/>
        </w:rPr>
        <w:fldChar w:fldCharType="end"/>
      </w:r>
      <w:r w:rsidRPr="00884768">
        <w:rPr>
          <w:rFonts w:ascii="Garamond" w:hAnsi="Garamond"/>
          <w:lang w:val="en-US"/>
        </w:rPr>
        <w:t>). Because endorsers are usually supported by greater knowledge and skills, they can be an important factor in influencing consumer attitudes. Some researchers also believe that endorsers with expertise are more powerful than endorsers who only have physical appeal. An advertising endorser who is considered an expert in a particular subject will be more persuasive in changing consumer attitudes (</w:t>
      </w:r>
      <w:hyperlink w:anchor="de_Nobile" w:history="1">
        <w:r w:rsidRPr="0021572E">
          <w:rPr>
            <w:rStyle w:val="Hyperlink"/>
            <w:rFonts w:ascii="Garamond" w:hAnsi="Garamond"/>
            <w:lang w:val="en-US"/>
          </w:rPr>
          <w:t>de Nobile et al., 2013</w:t>
        </w:r>
      </w:hyperlink>
      <w:r w:rsidRPr="00884768">
        <w:rPr>
          <w:rFonts w:ascii="Garamond" w:hAnsi="Garamond"/>
          <w:lang w:val="en-US"/>
        </w:rPr>
        <w:t>).</w:t>
      </w:r>
    </w:p>
    <w:p w14:paraId="65B15FFF" w14:textId="77777777" w:rsidR="0074672E" w:rsidRDefault="0074672E" w:rsidP="009446D1">
      <w:pPr>
        <w:jc w:val="both"/>
        <w:rPr>
          <w:rFonts w:ascii="Garamond" w:hAnsi="Garamond"/>
          <w:b/>
          <w:bCs/>
          <w:lang w:val="en-US"/>
        </w:rPr>
      </w:pPr>
    </w:p>
    <w:p w14:paraId="43527FB8" w14:textId="77777777" w:rsidR="00884768" w:rsidRDefault="009446D1" w:rsidP="009446D1">
      <w:pPr>
        <w:jc w:val="both"/>
        <w:rPr>
          <w:rFonts w:ascii="Garamond" w:hAnsi="Garamond"/>
          <w:b/>
          <w:bCs/>
          <w:lang w:val="en-US"/>
        </w:rPr>
      </w:pPr>
      <w:r>
        <w:rPr>
          <w:rFonts w:ascii="Garamond" w:hAnsi="Garamond"/>
          <w:b/>
          <w:bCs/>
          <w:lang w:val="en-US"/>
        </w:rPr>
        <w:t xml:space="preserve">2.2 </w:t>
      </w:r>
      <w:r w:rsidR="00884768">
        <w:rPr>
          <w:rFonts w:ascii="Garamond" w:hAnsi="Garamond"/>
          <w:b/>
          <w:bCs/>
          <w:lang w:val="en-US"/>
        </w:rPr>
        <w:t>Content Sharing Intention</w:t>
      </w:r>
    </w:p>
    <w:p w14:paraId="7223CC3B" w14:textId="06763004" w:rsidR="00C246CF" w:rsidRPr="00C246CF" w:rsidRDefault="00230B90" w:rsidP="00C246CF">
      <w:pPr>
        <w:ind w:firstLine="720"/>
        <w:jc w:val="both"/>
        <w:rPr>
          <w:rFonts w:ascii="Garamond" w:hAnsi="Garamond"/>
          <w:lang w:val="en-US"/>
        </w:rPr>
      </w:pPr>
      <w:r w:rsidRPr="00230B90">
        <w:rPr>
          <w:rFonts w:ascii="Garamond" w:hAnsi="Garamond"/>
          <w:lang w:val="en-US"/>
        </w:rPr>
        <w:t>Becoming a YouTube content creator seems to be a business opportunity that is in high demand these days. As a result, many new names have emerged as YouTube influencers (</w:t>
      </w:r>
      <w:hyperlink w:anchor="Kim" w:history="1">
        <w:r w:rsidRPr="00BA11C6">
          <w:rPr>
            <w:rStyle w:val="Hyperlink"/>
            <w:rFonts w:ascii="Garamond" w:hAnsi="Garamond"/>
            <w:lang w:val="en-US"/>
          </w:rPr>
          <w:t>J. Kim, 2012</w:t>
        </w:r>
      </w:hyperlink>
      <w:r w:rsidRPr="00230B90">
        <w:rPr>
          <w:rFonts w:ascii="Garamond" w:hAnsi="Garamond"/>
          <w:lang w:val="en-US"/>
        </w:rPr>
        <w:t>). One example is a food vlogger who exports a variety of culinary delights as content on his YouTube account.</w:t>
      </w:r>
      <w:r w:rsidR="009446D1" w:rsidRPr="00230B90">
        <w:rPr>
          <w:rFonts w:ascii="Garamond" w:hAnsi="Garamond"/>
          <w:lang w:val="en-US"/>
        </w:rPr>
        <w:t xml:space="preserve"> </w:t>
      </w:r>
      <w:r w:rsidR="00C246CF" w:rsidRPr="00C246CF">
        <w:rPr>
          <w:rFonts w:ascii="Garamond" w:hAnsi="Garamond"/>
          <w:lang w:val="en-US"/>
        </w:rPr>
        <w:t>Engaging and credible content sparks viewers' interest to share it indirectly with family, friends, acquaintances, and others. Consumers express their feelings about the content exposed in vlogs through e-WOM. Electronic word-of-mouth (</w:t>
      </w:r>
      <w:proofErr w:type="spellStart"/>
      <w:r w:rsidR="00C246CF" w:rsidRPr="00C246CF">
        <w:rPr>
          <w:rFonts w:ascii="Garamond" w:hAnsi="Garamond"/>
          <w:lang w:val="en-US"/>
        </w:rPr>
        <w:t>eWOM</w:t>
      </w:r>
      <w:proofErr w:type="spellEnd"/>
      <w:r w:rsidR="00C246CF" w:rsidRPr="00C246CF">
        <w:rPr>
          <w:rFonts w:ascii="Garamond" w:hAnsi="Garamond"/>
          <w:lang w:val="en-US"/>
        </w:rPr>
        <w:t xml:space="preserve">) is the exchange of information about products and services between people who interact with each other in cyberspace or through social media. </w:t>
      </w:r>
      <w:proofErr w:type="spellStart"/>
      <w:r w:rsidR="00C246CF" w:rsidRPr="00C246CF">
        <w:rPr>
          <w:rFonts w:ascii="Garamond" w:hAnsi="Garamond"/>
          <w:lang w:val="en-US"/>
        </w:rPr>
        <w:t>eWOM</w:t>
      </w:r>
      <w:proofErr w:type="spellEnd"/>
      <w:r w:rsidR="00C246CF" w:rsidRPr="00C246CF">
        <w:rPr>
          <w:rFonts w:ascii="Garamond" w:hAnsi="Garamond"/>
          <w:lang w:val="en-US"/>
        </w:rPr>
        <w:t xml:space="preserve"> is shared among friends, relatives, and interested communities on social networking sites such as WhatsApp, Facebook, Instagram, Twitter, and other sites (</w:t>
      </w:r>
      <w:proofErr w:type="spellStart"/>
      <w:r w:rsidR="000266D7">
        <w:rPr>
          <w:rFonts w:ascii="Garamond" w:hAnsi="Garamond"/>
          <w:lang w:val="en-US"/>
        </w:rPr>
        <w:fldChar w:fldCharType="begin"/>
      </w:r>
      <w:r w:rsidR="000266D7">
        <w:rPr>
          <w:rFonts w:ascii="Garamond" w:hAnsi="Garamond"/>
          <w:lang w:val="en-US"/>
        </w:rPr>
        <w:instrText xml:space="preserve"> HYPERLINK  \l "Sulthana" </w:instrText>
      </w:r>
      <w:r w:rsidR="000266D7">
        <w:rPr>
          <w:rFonts w:ascii="Garamond" w:hAnsi="Garamond"/>
          <w:lang w:val="en-US"/>
        </w:rPr>
      </w:r>
      <w:r w:rsidR="000266D7">
        <w:rPr>
          <w:rFonts w:ascii="Garamond" w:hAnsi="Garamond"/>
          <w:lang w:val="en-US"/>
        </w:rPr>
        <w:fldChar w:fldCharType="separate"/>
      </w:r>
      <w:r w:rsidR="00C246CF" w:rsidRPr="000266D7">
        <w:rPr>
          <w:rStyle w:val="Hyperlink"/>
          <w:rFonts w:ascii="Garamond" w:hAnsi="Garamond"/>
          <w:lang w:val="en-US"/>
        </w:rPr>
        <w:t>Sulthana</w:t>
      </w:r>
      <w:proofErr w:type="spellEnd"/>
      <w:r w:rsidR="00C246CF" w:rsidRPr="000266D7">
        <w:rPr>
          <w:rStyle w:val="Hyperlink"/>
          <w:rFonts w:ascii="Garamond" w:hAnsi="Garamond"/>
          <w:lang w:val="en-US"/>
        </w:rPr>
        <w:t xml:space="preserve"> &amp; Vasantha, 2019</w:t>
      </w:r>
      <w:r w:rsidR="000266D7">
        <w:rPr>
          <w:rFonts w:ascii="Garamond" w:hAnsi="Garamond"/>
          <w:lang w:val="en-US"/>
        </w:rPr>
        <w:fldChar w:fldCharType="end"/>
      </w:r>
      <w:r w:rsidR="00C246CF" w:rsidRPr="00C246CF">
        <w:rPr>
          <w:rFonts w:ascii="Garamond" w:hAnsi="Garamond"/>
          <w:lang w:val="en-US"/>
        </w:rPr>
        <w:t xml:space="preserve">). The motive behind </w:t>
      </w:r>
      <w:proofErr w:type="spellStart"/>
      <w:r w:rsidR="00C246CF" w:rsidRPr="00C246CF">
        <w:rPr>
          <w:rFonts w:ascii="Garamond" w:hAnsi="Garamond"/>
          <w:lang w:val="en-US"/>
        </w:rPr>
        <w:t>eWOM</w:t>
      </w:r>
      <w:proofErr w:type="spellEnd"/>
      <w:r w:rsidR="00C246CF" w:rsidRPr="00C246CF">
        <w:rPr>
          <w:rFonts w:ascii="Garamond" w:hAnsi="Garamond"/>
          <w:lang w:val="en-US"/>
        </w:rPr>
        <w:t xml:space="preserve"> is the extent to which it benefits consumers and companies in expressing their feelings about the goods or services they have purchased. These feelings can be positive or negative. When someone (a customer) has a positive opinion of a product featured in a vlog, they tend to share the content with others, especially those closest to them, or vice versa.</w:t>
      </w:r>
    </w:p>
    <w:p w14:paraId="24912D24" w14:textId="1A23817F" w:rsidR="009446D1" w:rsidRDefault="009446D1" w:rsidP="00C246CF">
      <w:pPr>
        <w:jc w:val="both"/>
        <w:rPr>
          <w:rFonts w:ascii="Garamond" w:hAnsi="Garamond"/>
          <w:lang w:val="en-US"/>
        </w:rPr>
      </w:pPr>
    </w:p>
    <w:p w14:paraId="3CE6A0E8" w14:textId="62B0D607" w:rsidR="00C246CF" w:rsidRDefault="00C246CF" w:rsidP="00C246CF">
      <w:pPr>
        <w:jc w:val="both"/>
        <w:rPr>
          <w:rFonts w:ascii="Garamond" w:hAnsi="Garamond"/>
          <w:b/>
          <w:bCs/>
          <w:lang w:val="en-US"/>
        </w:rPr>
      </w:pPr>
      <w:r>
        <w:rPr>
          <w:rFonts w:ascii="Garamond" w:hAnsi="Garamond"/>
          <w:b/>
          <w:bCs/>
          <w:lang w:val="en-US"/>
        </w:rPr>
        <w:t>2.3 Attitudes Toward Products</w:t>
      </w:r>
    </w:p>
    <w:p w14:paraId="34F9AB93" w14:textId="1C766D20" w:rsidR="00C246CF" w:rsidRPr="00C246CF" w:rsidRDefault="00C246CF" w:rsidP="00C246CF">
      <w:pPr>
        <w:ind w:firstLine="720"/>
        <w:jc w:val="both"/>
        <w:rPr>
          <w:rFonts w:ascii="Garamond" w:hAnsi="Garamond"/>
          <w:lang w:val="en-US"/>
        </w:rPr>
      </w:pPr>
      <w:proofErr w:type="spellStart"/>
      <w:r w:rsidRPr="00C246CF">
        <w:rPr>
          <w:rFonts w:ascii="Garamond" w:hAnsi="Garamond"/>
          <w:lang w:val="en-US"/>
        </w:rPr>
        <w:t>Analysing</w:t>
      </w:r>
      <w:proofErr w:type="spellEnd"/>
      <w:r w:rsidRPr="00C246CF">
        <w:rPr>
          <w:rFonts w:ascii="Garamond" w:hAnsi="Garamond"/>
          <w:lang w:val="en-US"/>
        </w:rPr>
        <w:t xml:space="preserve"> consumer </w:t>
      </w:r>
      <w:proofErr w:type="spellStart"/>
      <w:r w:rsidRPr="00C246CF">
        <w:rPr>
          <w:rFonts w:ascii="Garamond" w:hAnsi="Garamond"/>
          <w:lang w:val="en-US"/>
        </w:rPr>
        <w:t>behaviour</w:t>
      </w:r>
      <w:proofErr w:type="spellEnd"/>
      <w:r w:rsidRPr="00C246CF">
        <w:rPr>
          <w:rFonts w:ascii="Garamond" w:hAnsi="Garamond"/>
          <w:lang w:val="en-US"/>
        </w:rPr>
        <w:t xml:space="preserve"> in all its actions means paying attention to the factors that influence consumer </w:t>
      </w:r>
      <w:proofErr w:type="spellStart"/>
      <w:r w:rsidRPr="00C246CF">
        <w:rPr>
          <w:rFonts w:ascii="Garamond" w:hAnsi="Garamond"/>
          <w:lang w:val="en-US"/>
        </w:rPr>
        <w:t>behaviour</w:t>
      </w:r>
      <w:proofErr w:type="spellEnd"/>
      <w:r w:rsidRPr="00C246CF">
        <w:rPr>
          <w:rFonts w:ascii="Garamond" w:hAnsi="Garamond"/>
          <w:lang w:val="en-US"/>
        </w:rPr>
        <w:t>, one of which is attitude, which describes a person's relatively consistent judgements, feelings, and tendencies towards an object or idea (</w:t>
      </w:r>
      <w:hyperlink w:anchor="Kotler2" w:history="1">
        <w:r w:rsidRPr="00BA11C6">
          <w:rPr>
            <w:rStyle w:val="Hyperlink"/>
            <w:rFonts w:ascii="Garamond" w:hAnsi="Garamond"/>
            <w:lang w:val="en-US"/>
          </w:rPr>
          <w:t>Kotler &amp; Armstrong, 2018</w:t>
        </w:r>
      </w:hyperlink>
      <w:r w:rsidRPr="00C246CF">
        <w:rPr>
          <w:rFonts w:ascii="Garamond" w:hAnsi="Garamond"/>
          <w:lang w:val="en-US"/>
        </w:rPr>
        <w:t>).</w:t>
      </w:r>
      <w:r>
        <w:rPr>
          <w:rFonts w:ascii="Garamond" w:hAnsi="Garamond"/>
          <w:lang w:val="en-US"/>
        </w:rPr>
        <w:t xml:space="preserve"> </w:t>
      </w:r>
      <w:r w:rsidRPr="00C246CF">
        <w:rPr>
          <w:rFonts w:ascii="Garamond" w:hAnsi="Garamond"/>
          <w:lang w:val="en-US"/>
        </w:rPr>
        <w:t xml:space="preserve">Attitude is a fundamental factor for consumers in driving certain </w:t>
      </w:r>
      <w:proofErr w:type="spellStart"/>
      <w:r w:rsidRPr="00C246CF">
        <w:rPr>
          <w:rFonts w:ascii="Garamond" w:hAnsi="Garamond"/>
          <w:lang w:val="en-US"/>
        </w:rPr>
        <w:t>behaviours</w:t>
      </w:r>
      <w:proofErr w:type="spellEnd"/>
      <w:r w:rsidRPr="00C246CF">
        <w:rPr>
          <w:rFonts w:ascii="Garamond" w:hAnsi="Garamond"/>
          <w:lang w:val="en-US"/>
        </w:rPr>
        <w:t>, such as whether they will make a purchase or not (</w:t>
      </w:r>
      <w:hyperlink w:anchor="Valentine" w:history="1">
        <w:r w:rsidRPr="000266D7">
          <w:rPr>
            <w:rStyle w:val="Hyperlink"/>
            <w:rFonts w:ascii="Garamond" w:hAnsi="Garamond"/>
            <w:lang w:val="en-US"/>
          </w:rPr>
          <w:t>Valentine, 2016</w:t>
        </w:r>
      </w:hyperlink>
      <w:r w:rsidRPr="00C246CF">
        <w:rPr>
          <w:rFonts w:ascii="Garamond" w:hAnsi="Garamond"/>
          <w:lang w:val="en-US"/>
        </w:rPr>
        <w:t>). Viewers' attitudes towards food product advertisements in vlogs can influence their product attitudes and purchase intentions towards the products exposed in the vlogs (</w:t>
      </w:r>
      <w:hyperlink w:anchor="Choi" w:history="1">
        <w:r w:rsidRPr="00341AAA">
          <w:rPr>
            <w:rStyle w:val="Hyperlink"/>
            <w:rFonts w:ascii="Garamond" w:hAnsi="Garamond"/>
            <w:lang w:val="en-US"/>
          </w:rPr>
          <w:t>Choi &amp; Lee, 2019</w:t>
        </w:r>
      </w:hyperlink>
      <w:r w:rsidRPr="00C246CF">
        <w:rPr>
          <w:rFonts w:ascii="Garamond" w:hAnsi="Garamond"/>
          <w:lang w:val="en-US"/>
        </w:rPr>
        <w:t xml:space="preserve">). Generally, consumers make purchases after watching vlogs because they are interested and curious to try </w:t>
      </w:r>
      <w:r w:rsidRPr="00C246CF">
        <w:rPr>
          <w:rFonts w:ascii="Garamond" w:hAnsi="Garamond"/>
          <w:lang w:val="en-US"/>
        </w:rPr>
        <w:lastRenderedPageBreak/>
        <w:t>the product. This is due to the vlogger's skill in advertising or reviewing the product in a very informative manner, which makes consumers believe in it. The higher the value of the vlog attributes, the more it can influence attitudes towards the product and generate interest in purchasing, purchasing decisions, and the potential for content sharing intentions.</w:t>
      </w:r>
      <w:r>
        <w:rPr>
          <w:rFonts w:ascii="Garamond" w:hAnsi="Garamond"/>
          <w:lang w:val="en-US"/>
        </w:rPr>
        <w:t xml:space="preserve"> </w:t>
      </w:r>
    </w:p>
    <w:p w14:paraId="0994C374" w14:textId="35E43DC4" w:rsidR="009446D1" w:rsidRDefault="009446D1" w:rsidP="009446D1">
      <w:pPr>
        <w:jc w:val="both"/>
        <w:rPr>
          <w:rFonts w:ascii="Garamond" w:hAnsi="Garamond"/>
          <w:lang w:val="en-US"/>
        </w:rPr>
      </w:pPr>
    </w:p>
    <w:p w14:paraId="3B3F479E" w14:textId="0652F544" w:rsidR="00C246CF" w:rsidRDefault="00C246CF" w:rsidP="009446D1">
      <w:pPr>
        <w:jc w:val="both"/>
        <w:rPr>
          <w:rFonts w:ascii="Garamond" w:hAnsi="Garamond"/>
          <w:b/>
          <w:bCs/>
          <w:lang w:val="en-US"/>
        </w:rPr>
      </w:pPr>
      <w:r>
        <w:rPr>
          <w:rFonts w:ascii="Garamond" w:hAnsi="Garamond"/>
          <w:b/>
          <w:bCs/>
          <w:lang w:val="en-US"/>
        </w:rPr>
        <w:t xml:space="preserve">2.4 Purchasing </w:t>
      </w:r>
      <w:proofErr w:type="spellStart"/>
      <w:r>
        <w:rPr>
          <w:rFonts w:ascii="Garamond" w:hAnsi="Garamond"/>
          <w:b/>
          <w:bCs/>
          <w:lang w:val="en-US"/>
        </w:rPr>
        <w:t>Intetntion</w:t>
      </w:r>
      <w:proofErr w:type="spellEnd"/>
    </w:p>
    <w:p w14:paraId="68D31C3F" w14:textId="6E79F5DA" w:rsidR="009E30EA" w:rsidRPr="009E30EA" w:rsidRDefault="00C246CF" w:rsidP="009E30EA">
      <w:pPr>
        <w:ind w:firstLine="720"/>
        <w:jc w:val="both"/>
        <w:rPr>
          <w:rFonts w:ascii="Garamond" w:hAnsi="Garamond"/>
          <w:lang w:val="en-US"/>
        </w:rPr>
      </w:pPr>
      <w:r w:rsidRPr="00C246CF">
        <w:rPr>
          <w:rFonts w:ascii="Garamond" w:hAnsi="Garamond"/>
          <w:lang w:val="en-US"/>
        </w:rPr>
        <w:t>(</w:t>
      </w:r>
      <w:proofErr w:type="spellStart"/>
      <w:r w:rsidR="000266D7">
        <w:rPr>
          <w:rFonts w:ascii="Garamond" w:hAnsi="Garamond"/>
          <w:lang w:val="en-US"/>
        </w:rPr>
        <w:fldChar w:fldCharType="begin"/>
      </w:r>
      <w:r w:rsidR="000266D7">
        <w:rPr>
          <w:rFonts w:ascii="Garamond" w:hAnsi="Garamond"/>
          <w:lang w:val="en-US"/>
        </w:rPr>
        <w:instrText xml:space="preserve"> HYPERLINK  \l "Zarrad" </w:instrText>
      </w:r>
      <w:r w:rsidR="000266D7">
        <w:rPr>
          <w:rFonts w:ascii="Garamond" w:hAnsi="Garamond"/>
          <w:lang w:val="en-US"/>
        </w:rPr>
      </w:r>
      <w:r w:rsidR="000266D7">
        <w:rPr>
          <w:rFonts w:ascii="Garamond" w:hAnsi="Garamond"/>
          <w:lang w:val="en-US"/>
        </w:rPr>
        <w:fldChar w:fldCharType="separate"/>
      </w:r>
      <w:r w:rsidRPr="000266D7">
        <w:rPr>
          <w:rStyle w:val="Hyperlink"/>
          <w:rFonts w:ascii="Garamond" w:hAnsi="Garamond"/>
          <w:lang w:val="en-US"/>
        </w:rPr>
        <w:t>Zarrad</w:t>
      </w:r>
      <w:proofErr w:type="spellEnd"/>
      <w:r w:rsidRPr="000266D7">
        <w:rPr>
          <w:rStyle w:val="Hyperlink"/>
          <w:rFonts w:ascii="Garamond" w:hAnsi="Garamond"/>
          <w:lang w:val="en-US"/>
        </w:rPr>
        <w:t xml:space="preserve"> &amp; </w:t>
      </w:r>
      <w:proofErr w:type="spellStart"/>
      <w:r w:rsidRPr="000266D7">
        <w:rPr>
          <w:rStyle w:val="Hyperlink"/>
          <w:rFonts w:ascii="Garamond" w:hAnsi="Garamond"/>
          <w:lang w:val="en-US"/>
        </w:rPr>
        <w:t>Debabi</w:t>
      </w:r>
      <w:proofErr w:type="spellEnd"/>
      <w:r w:rsidRPr="000266D7">
        <w:rPr>
          <w:rStyle w:val="Hyperlink"/>
          <w:rFonts w:ascii="Garamond" w:hAnsi="Garamond"/>
          <w:lang w:val="en-US"/>
        </w:rPr>
        <w:t>, 2015</w:t>
      </w:r>
      <w:r w:rsidR="000266D7">
        <w:rPr>
          <w:rFonts w:ascii="Garamond" w:hAnsi="Garamond"/>
          <w:lang w:val="en-US"/>
        </w:rPr>
        <w:fldChar w:fldCharType="end"/>
      </w:r>
      <w:r w:rsidRPr="00C246CF">
        <w:rPr>
          <w:rFonts w:ascii="Garamond" w:hAnsi="Garamond"/>
          <w:lang w:val="en-US"/>
        </w:rPr>
        <w:t xml:space="preserve">) define purchase intention as a motivational factor that influences a person's </w:t>
      </w:r>
      <w:proofErr w:type="spellStart"/>
      <w:r w:rsidRPr="00C246CF">
        <w:rPr>
          <w:rFonts w:ascii="Garamond" w:hAnsi="Garamond"/>
          <w:lang w:val="en-US"/>
        </w:rPr>
        <w:t>behaviour</w:t>
      </w:r>
      <w:proofErr w:type="spellEnd"/>
      <w:r w:rsidRPr="00C246CF">
        <w:rPr>
          <w:rFonts w:ascii="Garamond" w:hAnsi="Garamond"/>
          <w:lang w:val="en-US"/>
        </w:rPr>
        <w:t xml:space="preserve"> to do something. Purchase intention is a strong internal drive or stimulus that motivates action, where this drive is influenced by positive stimuli and feelings towards the product (</w:t>
      </w:r>
      <w:hyperlink w:anchor="Kotler1" w:history="1">
        <w:r w:rsidRPr="00BA11C6">
          <w:rPr>
            <w:rStyle w:val="Hyperlink"/>
            <w:rFonts w:ascii="Garamond" w:hAnsi="Garamond"/>
            <w:lang w:val="en-US"/>
          </w:rPr>
          <w:t>Kotler, 2011</w:t>
        </w:r>
      </w:hyperlink>
      <w:r w:rsidRPr="00C246CF">
        <w:rPr>
          <w:rFonts w:ascii="Garamond" w:hAnsi="Garamond"/>
          <w:lang w:val="en-US"/>
        </w:rPr>
        <w:t>). Furthermore, according to (</w:t>
      </w:r>
      <w:hyperlink w:anchor="Kotler3" w:history="1">
        <w:r w:rsidRPr="00BA11C6">
          <w:rPr>
            <w:rStyle w:val="Hyperlink"/>
            <w:rFonts w:ascii="Garamond" w:hAnsi="Garamond"/>
            <w:lang w:val="en-US"/>
          </w:rPr>
          <w:t>Kotler &amp; Keller, 2016</w:t>
        </w:r>
      </w:hyperlink>
      <w:r w:rsidRPr="00C246CF">
        <w:rPr>
          <w:rFonts w:ascii="Garamond" w:hAnsi="Garamond"/>
          <w:lang w:val="en-US"/>
        </w:rPr>
        <w:t>), purchase intention is a consumer's decision regarding their preference for brands within a set of choices.</w:t>
      </w:r>
      <w:r>
        <w:rPr>
          <w:rFonts w:ascii="Garamond" w:hAnsi="Garamond"/>
          <w:lang w:val="en-US"/>
        </w:rPr>
        <w:t xml:space="preserve"> </w:t>
      </w:r>
      <w:r w:rsidR="009E30EA" w:rsidRPr="009E30EA">
        <w:rPr>
          <w:rFonts w:ascii="Garamond" w:hAnsi="Garamond"/>
          <w:lang w:val="en-US"/>
        </w:rPr>
        <w:t>(</w:t>
      </w:r>
      <w:hyperlink w:anchor="Peter" w:history="1">
        <w:r w:rsidR="009E30EA" w:rsidRPr="0015683E">
          <w:rPr>
            <w:rStyle w:val="Hyperlink"/>
            <w:rFonts w:ascii="Garamond" w:hAnsi="Garamond"/>
            <w:lang w:val="en-US"/>
          </w:rPr>
          <w:t>Peter &amp; Olson, 2013</w:t>
        </w:r>
      </w:hyperlink>
      <w:r w:rsidR="009E30EA" w:rsidRPr="009E30EA">
        <w:rPr>
          <w:rFonts w:ascii="Garamond" w:hAnsi="Garamond"/>
          <w:lang w:val="en-US"/>
        </w:rPr>
        <w:t>) states that there are two things that can help activate purchase intent, namely: 1) Consumer memory of the product brand, which is useful as a decision plan when consumers are faced with a purchasing situation. 2) Its availability, which is achieved through integration when consumers make purchasing decisions, for example through sales offers and promotions.</w:t>
      </w:r>
      <w:r w:rsidR="009E30EA">
        <w:rPr>
          <w:rFonts w:ascii="Garamond" w:hAnsi="Garamond"/>
          <w:lang w:val="en-US"/>
        </w:rPr>
        <w:t xml:space="preserve"> </w:t>
      </w:r>
      <w:r w:rsidR="009E30EA" w:rsidRPr="009E30EA">
        <w:rPr>
          <w:rFonts w:ascii="Garamond" w:hAnsi="Garamond"/>
          <w:lang w:val="en-US"/>
        </w:rPr>
        <w:t>Thus, it can be understood that purchase intent is a feeling of interest in a product or service in order to obtain it. Therefore, people usually make a purchase after first forming an intention to buy the item.</w:t>
      </w:r>
    </w:p>
    <w:p w14:paraId="496E2473" w14:textId="05EF91B4" w:rsidR="00C246CF" w:rsidRDefault="00C246CF" w:rsidP="009E30EA">
      <w:pPr>
        <w:jc w:val="both"/>
        <w:rPr>
          <w:rFonts w:ascii="Garamond" w:hAnsi="Garamond"/>
          <w:lang w:val="en-US"/>
        </w:rPr>
      </w:pPr>
    </w:p>
    <w:p w14:paraId="48CEF964" w14:textId="41C52C3E" w:rsidR="009E30EA" w:rsidRDefault="009E30EA" w:rsidP="009E30EA">
      <w:pPr>
        <w:jc w:val="both"/>
        <w:rPr>
          <w:rFonts w:ascii="Garamond" w:hAnsi="Garamond"/>
          <w:b/>
          <w:bCs/>
          <w:lang w:val="en-US"/>
        </w:rPr>
      </w:pPr>
      <w:r>
        <w:rPr>
          <w:rFonts w:ascii="Garamond" w:hAnsi="Garamond"/>
          <w:b/>
          <w:bCs/>
          <w:lang w:val="en-US"/>
        </w:rPr>
        <w:t>2.5 Emotional Bond</w:t>
      </w:r>
    </w:p>
    <w:p w14:paraId="15101127" w14:textId="13AB17A7" w:rsidR="00746C37" w:rsidRPr="00746C37" w:rsidRDefault="009E30EA" w:rsidP="00746C37">
      <w:pPr>
        <w:ind w:firstLine="720"/>
        <w:jc w:val="both"/>
        <w:rPr>
          <w:rFonts w:ascii="Garamond" w:hAnsi="Garamond"/>
          <w:lang w:val="en-US"/>
        </w:rPr>
      </w:pPr>
      <w:r w:rsidRPr="009E30EA">
        <w:rPr>
          <w:rFonts w:ascii="Garamond" w:hAnsi="Garamond"/>
          <w:lang w:val="en-US"/>
        </w:rPr>
        <w:t>With the emergence and rapid growth of social networking services, online communication is carried out in various ways, developing various types of human relationships (</w:t>
      </w:r>
      <w:hyperlink w:anchor="Choi" w:history="1">
        <w:r w:rsidR="00102B34" w:rsidRPr="00341AAA">
          <w:rPr>
            <w:rStyle w:val="Hyperlink"/>
            <w:rFonts w:ascii="Garamond" w:hAnsi="Garamond"/>
            <w:lang w:val="en-US"/>
          </w:rPr>
          <w:t>Choi &amp; Lee, 2019</w:t>
        </w:r>
      </w:hyperlink>
      <w:r w:rsidRPr="009E30EA">
        <w:rPr>
          <w:rFonts w:ascii="Garamond" w:hAnsi="Garamond"/>
          <w:lang w:val="en-US"/>
        </w:rPr>
        <w:t>). Vlogging is an effective way to communicate and interact with viewers, because vlogging allows viewers to pay attention to the emotions, body language, accents, and tones of vloggers (</w:t>
      </w:r>
      <w:hyperlink w:anchor="Safko" w:history="1">
        <w:r w:rsidRPr="0015683E">
          <w:rPr>
            <w:rStyle w:val="Hyperlink"/>
            <w:rFonts w:ascii="Garamond" w:hAnsi="Garamond"/>
            <w:lang w:val="en-US"/>
          </w:rPr>
          <w:t>Safko, 2013</w:t>
        </w:r>
      </w:hyperlink>
      <w:r w:rsidRPr="009E30EA">
        <w:rPr>
          <w:rFonts w:ascii="Garamond" w:hAnsi="Garamond"/>
          <w:lang w:val="en-US"/>
        </w:rPr>
        <w:t>).</w:t>
      </w:r>
      <w:r>
        <w:rPr>
          <w:rFonts w:ascii="Garamond" w:hAnsi="Garamond"/>
          <w:lang w:val="en-US"/>
        </w:rPr>
        <w:t xml:space="preserve"> </w:t>
      </w:r>
      <w:proofErr w:type="spellStart"/>
      <w:r w:rsidRPr="009E30EA">
        <w:rPr>
          <w:rFonts w:ascii="Garamond" w:hAnsi="Garamond"/>
          <w:lang w:val="en-US"/>
        </w:rPr>
        <w:t>Parasocial</w:t>
      </w:r>
      <w:proofErr w:type="spellEnd"/>
      <w:r w:rsidRPr="009E30EA">
        <w:rPr>
          <w:rFonts w:ascii="Garamond" w:hAnsi="Garamond"/>
          <w:lang w:val="en-US"/>
        </w:rPr>
        <w:t xml:space="preserve"> interaction is the psychological friendship and bond that media users have even though they are physically distant from the people in the mass media. </w:t>
      </w:r>
      <w:proofErr w:type="spellStart"/>
      <w:r w:rsidRPr="009E30EA">
        <w:rPr>
          <w:rFonts w:ascii="Garamond" w:hAnsi="Garamond"/>
          <w:lang w:val="en-US"/>
        </w:rPr>
        <w:t>Parasocial</w:t>
      </w:r>
      <w:proofErr w:type="spellEnd"/>
      <w:r w:rsidRPr="009E30EA">
        <w:rPr>
          <w:rFonts w:ascii="Garamond" w:hAnsi="Garamond"/>
          <w:lang w:val="en-US"/>
        </w:rPr>
        <w:t xml:space="preserve"> interaction has gained attention recently due to the spread of social media (</w:t>
      </w:r>
      <w:hyperlink w:anchor="Leewatkins" w:history="1">
        <w:r w:rsidRPr="00BA11C6">
          <w:rPr>
            <w:rStyle w:val="Hyperlink"/>
            <w:rFonts w:ascii="Garamond" w:hAnsi="Garamond"/>
            <w:lang w:val="en-US"/>
          </w:rPr>
          <w:t>Lee &amp; Watkins, 2016</w:t>
        </w:r>
      </w:hyperlink>
      <w:r w:rsidRPr="009E30EA">
        <w:rPr>
          <w:rFonts w:ascii="Garamond" w:hAnsi="Garamond"/>
          <w:lang w:val="en-US"/>
        </w:rPr>
        <w:t>). (</w:t>
      </w:r>
      <w:hyperlink w:anchor="Stever" w:history="1">
        <w:r w:rsidRPr="0015683E">
          <w:rPr>
            <w:rStyle w:val="Hyperlink"/>
            <w:rFonts w:ascii="Garamond" w:hAnsi="Garamond"/>
            <w:lang w:val="en-US"/>
          </w:rPr>
          <w:t>Stever &amp; Lawson, 2013</w:t>
        </w:r>
      </w:hyperlink>
      <w:r w:rsidRPr="009E30EA">
        <w:rPr>
          <w:rFonts w:ascii="Garamond" w:hAnsi="Garamond"/>
          <w:lang w:val="en-US"/>
        </w:rPr>
        <w:t xml:space="preserve">) explain that </w:t>
      </w:r>
      <w:proofErr w:type="spellStart"/>
      <w:r w:rsidRPr="009E30EA">
        <w:rPr>
          <w:rFonts w:ascii="Garamond" w:hAnsi="Garamond"/>
          <w:lang w:val="en-US"/>
        </w:rPr>
        <w:t>parasocial</w:t>
      </w:r>
      <w:proofErr w:type="spellEnd"/>
      <w:r w:rsidRPr="009E30EA">
        <w:rPr>
          <w:rFonts w:ascii="Garamond" w:hAnsi="Garamond"/>
          <w:lang w:val="en-US"/>
        </w:rPr>
        <w:t xml:space="preserve"> interaction is appropriate for describing the relationship between vloggers and viewers. If this interactive relationship continues, viewers will consider vloggers to be a reliable source of information. Furthermore, according to a number of previous studies, emotional responses regulate the relationship between perceived attributes and </w:t>
      </w:r>
      <w:proofErr w:type="spellStart"/>
      <w:r w:rsidRPr="009E30EA">
        <w:rPr>
          <w:rFonts w:ascii="Garamond" w:hAnsi="Garamond"/>
          <w:lang w:val="en-US"/>
        </w:rPr>
        <w:t>behavioural</w:t>
      </w:r>
      <w:proofErr w:type="spellEnd"/>
      <w:r w:rsidRPr="009E30EA">
        <w:rPr>
          <w:rFonts w:ascii="Garamond" w:hAnsi="Garamond"/>
          <w:lang w:val="en-US"/>
        </w:rPr>
        <w:t xml:space="preserve"> responses.</w:t>
      </w:r>
      <w:r w:rsidR="00746C37">
        <w:rPr>
          <w:rFonts w:ascii="Garamond" w:hAnsi="Garamond"/>
          <w:lang w:val="en-US"/>
        </w:rPr>
        <w:t xml:space="preserve"> </w:t>
      </w:r>
      <w:r w:rsidR="00746C37" w:rsidRPr="00746C37">
        <w:rPr>
          <w:rFonts w:ascii="Garamond" w:hAnsi="Garamond"/>
          <w:lang w:val="en-US"/>
        </w:rPr>
        <w:t>In this study, emotional bond is positioned as a moderating variable that influences the strength of the relationship between attitude towards product and content sharing intention.</w:t>
      </w:r>
      <w:r w:rsidR="00075888">
        <w:rPr>
          <w:rFonts w:ascii="Garamond" w:hAnsi="Garamond"/>
          <w:lang w:val="en-US"/>
        </w:rPr>
        <w:t xml:space="preserve"> See </w:t>
      </w:r>
      <w:r w:rsidR="00075888">
        <w:rPr>
          <w:rFonts w:ascii="Garamond" w:hAnsi="Garamond"/>
          <w:lang w:val="en-US"/>
        </w:rPr>
        <w:fldChar w:fldCharType="begin"/>
      </w:r>
      <w:r w:rsidR="00075888">
        <w:rPr>
          <w:rFonts w:ascii="Garamond" w:hAnsi="Garamond"/>
          <w:lang w:val="en-US"/>
        </w:rPr>
        <w:instrText xml:space="preserve"> REF _Ref222136882 \h </w:instrText>
      </w:r>
      <w:r w:rsidR="00075888">
        <w:rPr>
          <w:rFonts w:ascii="Garamond" w:hAnsi="Garamond"/>
          <w:lang w:val="en-US"/>
        </w:rPr>
      </w:r>
      <w:r w:rsidR="00075888">
        <w:rPr>
          <w:rFonts w:ascii="Garamond" w:hAnsi="Garamond"/>
          <w:lang w:val="en-US"/>
        </w:rPr>
        <w:fldChar w:fldCharType="separate"/>
      </w:r>
      <w:r w:rsidR="00075888">
        <w:t xml:space="preserve">Figure </w:t>
      </w:r>
      <w:r w:rsidR="00075888">
        <w:rPr>
          <w:noProof/>
        </w:rPr>
        <w:t>3</w:t>
      </w:r>
      <w:r w:rsidR="00075888">
        <w:rPr>
          <w:rFonts w:ascii="Garamond" w:hAnsi="Garamond"/>
          <w:lang w:val="en-US"/>
        </w:rPr>
        <w:fldChar w:fldCharType="end"/>
      </w:r>
    </w:p>
    <w:p w14:paraId="77046D0C" w14:textId="77777777" w:rsidR="00075888" w:rsidRDefault="00075888" w:rsidP="00075888">
      <w:pPr>
        <w:keepNext/>
        <w:ind w:firstLine="720"/>
        <w:jc w:val="center"/>
        <w:rPr>
          <w:rFonts w:ascii="Garamond" w:hAnsi="Garamond"/>
          <w:lang w:val="en-US"/>
        </w:rPr>
      </w:pPr>
    </w:p>
    <w:p w14:paraId="1092F29D" w14:textId="03628E94" w:rsidR="00075888" w:rsidRDefault="00746C37" w:rsidP="00075888">
      <w:pPr>
        <w:keepNext/>
        <w:ind w:firstLine="720"/>
        <w:jc w:val="center"/>
      </w:pPr>
      <w:r w:rsidRPr="00746C37">
        <w:rPr>
          <w:rFonts w:ascii="Garamond" w:hAnsi="Garamond"/>
          <w:noProof/>
          <w:lang w:val="en-US"/>
        </w:rPr>
        <w:drawing>
          <wp:inline distT="0" distB="0" distL="0" distR="0" wp14:anchorId="06C9002B" wp14:editId="087A94A8">
            <wp:extent cx="4109503" cy="2204234"/>
            <wp:effectExtent l="0" t="0" r="5715" b="5715"/>
            <wp:docPr id="82694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1235" name="Picture 1"/>
                    <pic:cNvPicPr/>
                  </pic:nvPicPr>
                  <pic:blipFill>
                    <a:blip r:embed="rId11"/>
                    <a:stretch>
                      <a:fillRect/>
                    </a:stretch>
                  </pic:blipFill>
                  <pic:spPr>
                    <a:xfrm>
                      <a:off x="0" y="0"/>
                      <a:ext cx="4109503" cy="2204234"/>
                    </a:xfrm>
                    <a:prstGeom prst="rect">
                      <a:avLst/>
                    </a:prstGeom>
                  </pic:spPr>
                </pic:pic>
              </a:graphicData>
            </a:graphic>
          </wp:inline>
        </w:drawing>
      </w:r>
    </w:p>
    <w:p w14:paraId="1622E9DC" w14:textId="4EFD9136" w:rsidR="009E30EA" w:rsidRPr="00075888" w:rsidRDefault="00075888" w:rsidP="00075888">
      <w:pPr>
        <w:pStyle w:val="Caption"/>
        <w:jc w:val="center"/>
        <w:rPr>
          <w:rFonts w:ascii="Garamond" w:hAnsi="Garamond"/>
          <w:i w:val="0"/>
          <w:iCs w:val="0"/>
          <w:sz w:val="24"/>
          <w:szCs w:val="24"/>
          <w:lang w:val="en-US"/>
        </w:rPr>
      </w:pPr>
      <w:bookmarkStart w:id="3" w:name="_Ref222136882"/>
      <w:bookmarkStart w:id="4" w:name="_Ref222136872"/>
      <w:r w:rsidRPr="00075888">
        <w:rPr>
          <w:rFonts w:ascii="Garamond" w:hAnsi="Garamond"/>
          <w:i w:val="0"/>
          <w:iCs w:val="0"/>
          <w:sz w:val="24"/>
          <w:szCs w:val="24"/>
        </w:rPr>
        <w:t xml:space="preserve">Figure </w:t>
      </w:r>
      <w:r w:rsidRPr="00075888">
        <w:rPr>
          <w:rFonts w:ascii="Garamond" w:hAnsi="Garamond"/>
          <w:i w:val="0"/>
          <w:iCs w:val="0"/>
          <w:sz w:val="24"/>
          <w:szCs w:val="24"/>
        </w:rPr>
        <w:fldChar w:fldCharType="begin"/>
      </w:r>
      <w:r w:rsidRPr="00075888">
        <w:rPr>
          <w:rFonts w:ascii="Garamond" w:hAnsi="Garamond"/>
          <w:i w:val="0"/>
          <w:iCs w:val="0"/>
          <w:sz w:val="24"/>
          <w:szCs w:val="24"/>
        </w:rPr>
        <w:instrText xml:space="preserve"> SEQ Figure \* ARABIC </w:instrText>
      </w:r>
      <w:r w:rsidRPr="00075888">
        <w:rPr>
          <w:rFonts w:ascii="Garamond" w:hAnsi="Garamond"/>
          <w:i w:val="0"/>
          <w:iCs w:val="0"/>
          <w:sz w:val="24"/>
          <w:szCs w:val="24"/>
        </w:rPr>
        <w:fldChar w:fldCharType="separate"/>
      </w:r>
      <w:r w:rsidRPr="00075888">
        <w:rPr>
          <w:rFonts w:ascii="Garamond" w:hAnsi="Garamond"/>
          <w:i w:val="0"/>
          <w:iCs w:val="0"/>
          <w:noProof/>
          <w:sz w:val="24"/>
          <w:szCs w:val="24"/>
        </w:rPr>
        <w:t>3</w:t>
      </w:r>
      <w:r w:rsidRPr="00075888">
        <w:rPr>
          <w:rFonts w:ascii="Garamond" w:hAnsi="Garamond"/>
          <w:i w:val="0"/>
          <w:iCs w:val="0"/>
          <w:sz w:val="24"/>
          <w:szCs w:val="24"/>
        </w:rPr>
        <w:fldChar w:fldCharType="end"/>
      </w:r>
      <w:bookmarkEnd w:id="3"/>
      <w:r w:rsidRPr="00075888">
        <w:rPr>
          <w:rFonts w:ascii="Garamond" w:hAnsi="Garamond"/>
          <w:i w:val="0"/>
          <w:iCs w:val="0"/>
          <w:sz w:val="24"/>
          <w:szCs w:val="24"/>
        </w:rPr>
        <w:t xml:space="preserve">. </w:t>
      </w:r>
      <w:bookmarkEnd w:id="4"/>
      <w:r w:rsidRPr="00075888">
        <w:rPr>
          <w:rFonts w:ascii="Garamond" w:hAnsi="Garamond"/>
          <w:i w:val="0"/>
          <w:iCs w:val="0"/>
          <w:sz w:val="24"/>
          <w:szCs w:val="24"/>
        </w:rPr>
        <w:t>Research Model</w:t>
      </w:r>
    </w:p>
    <w:p w14:paraId="74CD9DF6" w14:textId="3FCC65E0" w:rsidR="003B3DBE" w:rsidRPr="00A1451C" w:rsidRDefault="00086098" w:rsidP="009E30EA">
      <w:pPr>
        <w:rPr>
          <w:rFonts w:ascii="Garamond" w:hAnsi="Garamond"/>
          <w:i/>
          <w:iCs/>
          <w:lang w:val="id"/>
        </w:rPr>
      </w:pPr>
      <w:r w:rsidRPr="00A1451C">
        <w:rPr>
          <w:rFonts w:ascii="Garamond" w:hAnsi="Garamond"/>
          <w:b/>
          <w:bCs/>
          <w:i/>
          <w:iCs/>
        </w:rPr>
        <w:t xml:space="preserve">Source: </w:t>
      </w:r>
      <w:hyperlink w:anchor="Choi" w:history="1">
        <w:r w:rsidRPr="00341AAA">
          <w:rPr>
            <w:rStyle w:val="Hyperlink"/>
            <w:rFonts w:ascii="Garamond" w:hAnsi="Garamond"/>
            <w:i/>
            <w:iCs/>
            <w:lang w:val="id"/>
          </w:rPr>
          <w:t xml:space="preserve">Choi </w:t>
        </w:r>
        <w:r w:rsidR="00341AAA">
          <w:rPr>
            <w:rStyle w:val="Hyperlink"/>
            <w:rFonts w:ascii="Garamond" w:hAnsi="Garamond"/>
            <w:i/>
            <w:iCs/>
            <w:lang w:val="en-US"/>
          </w:rPr>
          <w:t>&amp;</w:t>
        </w:r>
        <w:r w:rsidRPr="00341AAA">
          <w:rPr>
            <w:rStyle w:val="Hyperlink"/>
            <w:rFonts w:ascii="Garamond" w:hAnsi="Garamond"/>
            <w:i/>
            <w:iCs/>
            <w:lang w:val="id"/>
          </w:rPr>
          <w:t xml:space="preserve"> Lee (2019)</w:t>
        </w:r>
      </w:hyperlink>
    </w:p>
    <w:p w14:paraId="7038DB97" w14:textId="77777777" w:rsidR="00086098" w:rsidRPr="00086098" w:rsidRDefault="00086098" w:rsidP="009E30EA">
      <w:pPr>
        <w:rPr>
          <w:rFonts w:ascii="Garamond" w:hAnsi="Garamond"/>
        </w:rPr>
      </w:pPr>
    </w:p>
    <w:p w14:paraId="6DE1C3CD" w14:textId="1EBD8065" w:rsidR="006C6602" w:rsidRDefault="00C41470" w:rsidP="00500200">
      <w:pPr>
        <w:pStyle w:val="ListParagraph"/>
        <w:numPr>
          <w:ilvl w:val="0"/>
          <w:numId w:val="5"/>
        </w:numPr>
        <w:ind w:left="426" w:hanging="426"/>
        <w:jc w:val="both"/>
        <w:rPr>
          <w:rFonts w:ascii="Garamond" w:hAnsi="Garamond"/>
          <w:b/>
          <w:bCs/>
        </w:rPr>
      </w:pPr>
      <w:r>
        <w:rPr>
          <w:rFonts w:ascii="Garamond" w:hAnsi="Garamond"/>
          <w:b/>
          <w:bCs/>
        </w:rPr>
        <w:t xml:space="preserve">RESEARCH </w:t>
      </w:r>
      <w:r w:rsidR="006C6602" w:rsidRPr="003B3DBE">
        <w:rPr>
          <w:rFonts w:ascii="Garamond" w:hAnsi="Garamond"/>
          <w:b/>
          <w:bCs/>
        </w:rPr>
        <w:t>METHOD</w:t>
      </w:r>
    </w:p>
    <w:p w14:paraId="2025430E" w14:textId="577742B6" w:rsidR="00C41470" w:rsidRDefault="00C41470" w:rsidP="00500200">
      <w:pPr>
        <w:ind w:firstLine="426"/>
        <w:jc w:val="both"/>
        <w:rPr>
          <w:rFonts w:ascii="Garamond" w:hAnsi="Garamond"/>
        </w:rPr>
      </w:pPr>
      <w:r w:rsidRPr="00C41470">
        <w:rPr>
          <w:rFonts w:ascii="Garamond" w:hAnsi="Garamond"/>
        </w:rPr>
        <w:t>According to (</w:t>
      </w:r>
      <w:proofErr w:type="spellStart"/>
      <w:r w:rsidR="000266D7">
        <w:rPr>
          <w:rFonts w:ascii="Garamond" w:hAnsi="Garamond"/>
        </w:rPr>
        <w:fldChar w:fldCharType="begin"/>
      </w:r>
      <w:r w:rsidR="000266D7">
        <w:rPr>
          <w:rFonts w:ascii="Garamond" w:hAnsi="Garamond"/>
        </w:rPr>
        <w:instrText xml:space="preserve"> HYPERLINK  \l "Sugiyono" </w:instrText>
      </w:r>
      <w:r w:rsidR="000266D7">
        <w:rPr>
          <w:rFonts w:ascii="Garamond" w:hAnsi="Garamond"/>
        </w:rPr>
      </w:r>
      <w:r w:rsidR="000266D7">
        <w:rPr>
          <w:rFonts w:ascii="Garamond" w:hAnsi="Garamond"/>
        </w:rPr>
        <w:fldChar w:fldCharType="separate"/>
      </w:r>
      <w:r w:rsidRPr="000266D7">
        <w:rPr>
          <w:rStyle w:val="Hyperlink"/>
          <w:rFonts w:ascii="Garamond" w:hAnsi="Garamond"/>
        </w:rPr>
        <w:t>Sugiyono</w:t>
      </w:r>
      <w:proofErr w:type="spellEnd"/>
      <w:r w:rsidRPr="000266D7">
        <w:rPr>
          <w:rStyle w:val="Hyperlink"/>
          <w:rFonts w:ascii="Garamond" w:hAnsi="Garamond"/>
        </w:rPr>
        <w:t>, 2018</w:t>
      </w:r>
      <w:r w:rsidR="000266D7">
        <w:rPr>
          <w:rFonts w:ascii="Garamond" w:hAnsi="Garamond"/>
        </w:rPr>
        <w:fldChar w:fldCharType="end"/>
      </w:r>
      <w:r w:rsidRPr="00C41470">
        <w:rPr>
          <w:rFonts w:ascii="Garamond" w:hAnsi="Garamond"/>
        </w:rPr>
        <w:t>), the research object is an attribute of a person, object or activity that has certain variations determined by the researcher to be studied and then conclusions are drawn. The object used in this study is food vloggers.</w:t>
      </w:r>
      <w:r>
        <w:rPr>
          <w:rFonts w:ascii="Garamond" w:hAnsi="Garamond"/>
        </w:rPr>
        <w:t xml:space="preserve"> </w:t>
      </w:r>
      <w:r w:rsidRPr="00C41470">
        <w:rPr>
          <w:rFonts w:ascii="Garamond" w:hAnsi="Garamond"/>
        </w:rPr>
        <w:t>(</w:t>
      </w:r>
      <w:proofErr w:type="spellStart"/>
      <w:r w:rsidR="00203FE1">
        <w:rPr>
          <w:rFonts w:ascii="Garamond" w:hAnsi="Garamond"/>
        </w:rPr>
        <w:fldChar w:fldCharType="begin"/>
      </w:r>
      <w:r w:rsidR="00203FE1">
        <w:rPr>
          <w:rFonts w:ascii="Garamond" w:hAnsi="Garamond"/>
        </w:rPr>
        <w:instrText xml:space="preserve"> HYPERLINK  \l "Arikunto" </w:instrText>
      </w:r>
      <w:r w:rsidR="00203FE1">
        <w:rPr>
          <w:rFonts w:ascii="Garamond" w:hAnsi="Garamond"/>
        </w:rPr>
      </w:r>
      <w:r w:rsidR="00203FE1">
        <w:rPr>
          <w:rFonts w:ascii="Garamond" w:hAnsi="Garamond"/>
        </w:rPr>
        <w:fldChar w:fldCharType="separate"/>
      </w:r>
      <w:r w:rsidRPr="00203FE1">
        <w:rPr>
          <w:rStyle w:val="Hyperlink"/>
          <w:rFonts w:ascii="Garamond" w:hAnsi="Garamond"/>
        </w:rPr>
        <w:t>Arikunto</w:t>
      </w:r>
      <w:proofErr w:type="spellEnd"/>
      <w:r w:rsidRPr="00203FE1">
        <w:rPr>
          <w:rStyle w:val="Hyperlink"/>
          <w:rFonts w:ascii="Garamond" w:hAnsi="Garamond"/>
        </w:rPr>
        <w:t>, 2016</w:t>
      </w:r>
      <w:r w:rsidR="00203FE1">
        <w:rPr>
          <w:rFonts w:ascii="Garamond" w:hAnsi="Garamond"/>
        </w:rPr>
        <w:fldChar w:fldCharType="end"/>
      </w:r>
      <w:r w:rsidRPr="00C41470">
        <w:rPr>
          <w:rFonts w:ascii="Garamond" w:hAnsi="Garamond"/>
        </w:rPr>
        <w:t>) defines the subject of research as an object, thing or person to which the data for the research variables are attached, and which is the subject of the research. The subjects used in this study are the viewers of food vloggers or culinary consumers in Yogyakarta.</w:t>
      </w:r>
      <w:r>
        <w:rPr>
          <w:rFonts w:ascii="Garamond" w:hAnsi="Garamond"/>
        </w:rPr>
        <w:t xml:space="preserve"> </w:t>
      </w:r>
      <w:r w:rsidRPr="00C41470">
        <w:rPr>
          <w:rFonts w:ascii="Garamond" w:hAnsi="Garamond"/>
        </w:rPr>
        <w:t>Population refers to the entire group of people, events, or other things that are interesting and worth researching (</w:t>
      </w:r>
      <w:hyperlink w:anchor="Sekaran" w:history="1">
        <w:r w:rsidRPr="0015683E">
          <w:rPr>
            <w:rStyle w:val="Hyperlink"/>
            <w:rFonts w:ascii="Garamond" w:hAnsi="Garamond"/>
          </w:rPr>
          <w:t>Sekaran &amp; Bougie, 2020</w:t>
        </w:r>
      </w:hyperlink>
      <w:r w:rsidRPr="00C41470">
        <w:rPr>
          <w:rFonts w:ascii="Garamond" w:hAnsi="Garamond"/>
        </w:rPr>
        <w:t>).</w:t>
      </w:r>
      <w:r>
        <w:rPr>
          <w:rFonts w:ascii="Garamond" w:hAnsi="Garamond"/>
        </w:rPr>
        <w:t xml:space="preserve"> </w:t>
      </w:r>
    </w:p>
    <w:p w14:paraId="463DFCC9" w14:textId="57436C57" w:rsidR="00A0530A" w:rsidRDefault="00C41470" w:rsidP="00500200">
      <w:pPr>
        <w:ind w:firstLine="426"/>
        <w:jc w:val="both"/>
        <w:rPr>
          <w:rFonts w:ascii="Garamond" w:hAnsi="Garamond"/>
        </w:rPr>
      </w:pPr>
      <w:r w:rsidRPr="00C41470">
        <w:rPr>
          <w:rFonts w:ascii="Garamond" w:hAnsi="Garamond"/>
        </w:rPr>
        <w:t>The population in this study consists of consumers in the city of Yogyakarta or tourists who are viewers of food vloggers.</w:t>
      </w:r>
      <w:r>
        <w:rPr>
          <w:rFonts w:ascii="Garamond" w:hAnsi="Garamond"/>
        </w:rPr>
        <w:t xml:space="preserve"> </w:t>
      </w:r>
      <w:r w:rsidRPr="00C41470">
        <w:rPr>
          <w:rFonts w:ascii="Garamond" w:hAnsi="Garamond"/>
        </w:rPr>
        <w:t>(</w:t>
      </w:r>
      <w:proofErr w:type="spellStart"/>
      <w:r w:rsidR="0015683E">
        <w:rPr>
          <w:rFonts w:ascii="Garamond" w:hAnsi="Garamond"/>
        </w:rPr>
        <w:fldChar w:fldCharType="begin"/>
      </w:r>
      <w:r w:rsidR="0015683E">
        <w:rPr>
          <w:rFonts w:ascii="Garamond" w:hAnsi="Garamond"/>
        </w:rPr>
        <w:instrText xml:space="preserve"> HYPERLINK  \l "Mustakini" </w:instrText>
      </w:r>
      <w:r w:rsidR="0015683E">
        <w:rPr>
          <w:rFonts w:ascii="Garamond" w:hAnsi="Garamond"/>
        </w:rPr>
      </w:r>
      <w:r w:rsidR="0015683E">
        <w:rPr>
          <w:rFonts w:ascii="Garamond" w:hAnsi="Garamond"/>
        </w:rPr>
        <w:fldChar w:fldCharType="separate"/>
      </w:r>
      <w:r w:rsidRPr="0015683E">
        <w:rPr>
          <w:rStyle w:val="Hyperlink"/>
          <w:rFonts w:ascii="Garamond" w:hAnsi="Garamond"/>
        </w:rPr>
        <w:t>Mustakini</w:t>
      </w:r>
      <w:proofErr w:type="spellEnd"/>
      <w:r w:rsidRPr="0015683E">
        <w:rPr>
          <w:rStyle w:val="Hyperlink"/>
          <w:rFonts w:ascii="Garamond" w:hAnsi="Garamond"/>
        </w:rPr>
        <w:t>, 2013</w:t>
      </w:r>
      <w:r w:rsidR="0015683E">
        <w:rPr>
          <w:rFonts w:ascii="Garamond" w:hAnsi="Garamond"/>
        </w:rPr>
        <w:fldChar w:fldCharType="end"/>
      </w:r>
      <w:r w:rsidRPr="00C41470">
        <w:rPr>
          <w:rFonts w:ascii="Garamond" w:hAnsi="Garamond"/>
        </w:rPr>
        <w:t>) states that sampling is an important process in research. Sampling greatly influences the conclusions drawn. Non-probability sampling techniques are used because not all populations have the same chance of being selected as samples. Purposive sampling is sampling based on the researcher's assessment of who is eligible to meet the requirements to be included in the sample (</w:t>
      </w:r>
      <w:hyperlink w:anchor="Sekaran" w:history="1">
        <w:r w:rsidRPr="0015683E">
          <w:rPr>
            <w:rStyle w:val="Hyperlink"/>
            <w:rFonts w:ascii="Garamond" w:hAnsi="Garamond"/>
          </w:rPr>
          <w:t>Sekaran &amp; Bougie, 2020</w:t>
        </w:r>
      </w:hyperlink>
      <w:r w:rsidRPr="00C41470">
        <w:rPr>
          <w:rFonts w:ascii="Garamond" w:hAnsi="Garamond"/>
        </w:rPr>
        <w:t>).</w:t>
      </w:r>
      <w:r>
        <w:rPr>
          <w:rFonts w:ascii="Garamond" w:hAnsi="Garamond"/>
        </w:rPr>
        <w:t xml:space="preserve"> </w:t>
      </w:r>
      <w:r w:rsidRPr="00C41470">
        <w:rPr>
          <w:rFonts w:ascii="Garamond" w:hAnsi="Garamond"/>
        </w:rPr>
        <w:t>According to (</w:t>
      </w:r>
      <w:hyperlink w:anchor="Hair" w:history="1">
        <w:r w:rsidRPr="0021572E">
          <w:rPr>
            <w:rStyle w:val="Hyperlink"/>
            <w:rFonts w:ascii="Garamond" w:hAnsi="Garamond"/>
          </w:rPr>
          <w:t>Hair et al., 2018</w:t>
        </w:r>
      </w:hyperlink>
      <w:r w:rsidRPr="00C41470">
        <w:rPr>
          <w:rFonts w:ascii="Garamond" w:hAnsi="Garamond"/>
        </w:rPr>
        <w:t xml:space="preserve">), the sample size cannot be analysed if it is less than 50; as a general rule, the sample must consist of 100 or more. </w:t>
      </w:r>
    </w:p>
    <w:p w14:paraId="0FBB4B0D" w14:textId="5EE4C9BA" w:rsidR="009E30EA" w:rsidRPr="00A0530A" w:rsidRDefault="00C41470" w:rsidP="00500200">
      <w:pPr>
        <w:ind w:firstLine="426"/>
        <w:jc w:val="both"/>
        <w:rPr>
          <w:rFonts w:ascii="Garamond" w:hAnsi="Garamond"/>
        </w:rPr>
      </w:pPr>
      <w:r w:rsidRPr="00C41470">
        <w:rPr>
          <w:rFonts w:ascii="Garamond" w:hAnsi="Garamond"/>
        </w:rPr>
        <w:t>(</w:t>
      </w:r>
      <w:proofErr w:type="spellStart"/>
      <w:r w:rsidR="000266D7">
        <w:rPr>
          <w:rFonts w:ascii="Garamond" w:hAnsi="Garamond"/>
        </w:rPr>
        <w:fldChar w:fldCharType="begin"/>
      </w:r>
      <w:r w:rsidR="000266D7">
        <w:rPr>
          <w:rFonts w:ascii="Garamond" w:hAnsi="Garamond"/>
        </w:rPr>
        <w:instrText xml:space="preserve"> HYPERLINK  \l "Sugiyono" </w:instrText>
      </w:r>
      <w:r w:rsidR="000266D7">
        <w:rPr>
          <w:rFonts w:ascii="Garamond" w:hAnsi="Garamond"/>
        </w:rPr>
      </w:r>
      <w:r w:rsidR="000266D7">
        <w:rPr>
          <w:rFonts w:ascii="Garamond" w:hAnsi="Garamond"/>
        </w:rPr>
        <w:fldChar w:fldCharType="separate"/>
      </w:r>
      <w:r w:rsidRPr="000266D7">
        <w:rPr>
          <w:rStyle w:val="Hyperlink"/>
          <w:rFonts w:ascii="Garamond" w:hAnsi="Garamond"/>
        </w:rPr>
        <w:t>Sugiyono</w:t>
      </w:r>
      <w:proofErr w:type="spellEnd"/>
      <w:r w:rsidRPr="000266D7">
        <w:rPr>
          <w:rStyle w:val="Hyperlink"/>
          <w:rFonts w:ascii="Garamond" w:hAnsi="Garamond"/>
        </w:rPr>
        <w:t>, 2018</w:t>
      </w:r>
      <w:r w:rsidR="000266D7">
        <w:rPr>
          <w:rFonts w:ascii="Garamond" w:hAnsi="Garamond"/>
        </w:rPr>
        <w:fldChar w:fldCharType="end"/>
      </w:r>
      <w:r w:rsidRPr="00C41470">
        <w:rPr>
          <w:rFonts w:ascii="Garamond" w:hAnsi="Garamond"/>
        </w:rPr>
        <w:t>) explains that sampling according to Roscoe 1975 is that if the analysis in the study uses multivariate (correlation or multiple regression), then the sample size must be at least 5 times the number of variables/indicators or even 10 times the number of variables/indicators being studied. Because this study is a multivariate study (multiple linear regression analysis), the sample size is as follows:</w:t>
      </w:r>
      <w:r>
        <w:rPr>
          <w:rFonts w:ascii="Garamond" w:hAnsi="Garamond"/>
        </w:rPr>
        <w:t xml:space="preserve"> </w:t>
      </w:r>
      <w:r w:rsidRPr="00C41470">
        <w:rPr>
          <w:rFonts w:ascii="Garamond" w:hAnsi="Garamond"/>
        </w:rPr>
        <w:t>S = 5 × 32 indicators = 180 respondents</w:t>
      </w:r>
      <w:r>
        <w:rPr>
          <w:rFonts w:ascii="Garamond" w:hAnsi="Garamond"/>
        </w:rPr>
        <w:t xml:space="preserve"> o</w:t>
      </w:r>
      <w:r w:rsidRPr="00C41470">
        <w:rPr>
          <w:rFonts w:ascii="Garamond" w:hAnsi="Garamond"/>
        </w:rPr>
        <w:t>r</w:t>
      </w:r>
      <w:r>
        <w:rPr>
          <w:rFonts w:ascii="Garamond" w:hAnsi="Garamond"/>
        </w:rPr>
        <w:t xml:space="preserve"> </w:t>
      </w:r>
      <w:r w:rsidRPr="00C41470">
        <w:rPr>
          <w:rFonts w:ascii="Garamond" w:hAnsi="Garamond"/>
        </w:rPr>
        <w:t>S = 10 × 32 indicators = 320 respondents</w:t>
      </w:r>
      <w:r>
        <w:rPr>
          <w:rFonts w:ascii="Garamond" w:hAnsi="Garamond"/>
        </w:rPr>
        <w:t>.</w:t>
      </w:r>
      <w:r w:rsidR="00A0530A">
        <w:rPr>
          <w:rFonts w:ascii="Garamond" w:hAnsi="Garamond"/>
        </w:rPr>
        <w:t xml:space="preserve"> </w:t>
      </w:r>
      <w:r w:rsidRPr="00C41470">
        <w:rPr>
          <w:rFonts w:ascii="Garamond" w:hAnsi="Garamond"/>
        </w:rPr>
        <w:t>Based on the above calculation, the sample size to be studied is 320 respondents. The criteria for respondents in this study are:</w:t>
      </w:r>
      <w:r w:rsidR="008F3782">
        <w:rPr>
          <w:rFonts w:ascii="Garamond" w:hAnsi="Garamond"/>
        </w:rPr>
        <w:t xml:space="preserve"> </w:t>
      </w:r>
      <w:proofErr w:type="gramStart"/>
      <w:r w:rsidR="008F3782">
        <w:rPr>
          <w:rFonts w:ascii="Garamond" w:hAnsi="Garamond"/>
        </w:rPr>
        <w:t>1)</w:t>
      </w:r>
      <w:r w:rsidRPr="00C41470">
        <w:rPr>
          <w:rFonts w:ascii="Garamond" w:hAnsi="Garamond"/>
        </w:rPr>
        <w:t>Individuals</w:t>
      </w:r>
      <w:proofErr w:type="gramEnd"/>
      <w:r w:rsidRPr="00C41470">
        <w:rPr>
          <w:rFonts w:ascii="Garamond" w:hAnsi="Garamond"/>
        </w:rPr>
        <w:t xml:space="preserve"> aged 18 to 34 years old, as they are millennials who actively use gadgets</w:t>
      </w:r>
      <w:r w:rsidR="008F3782">
        <w:rPr>
          <w:rFonts w:ascii="Garamond" w:hAnsi="Garamond"/>
        </w:rPr>
        <w:t>; 2)</w:t>
      </w:r>
      <w:r w:rsidRPr="00C41470">
        <w:rPr>
          <w:rFonts w:ascii="Garamond" w:hAnsi="Garamond"/>
        </w:rPr>
        <w:t>Individuals who are studying or working in Yogyakarta, as well as tourists</w:t>
      </w:r>
      <w:r w:rsidR="008F3782">
        <w:rPr>
          <w:rFonts w:ascii="Garamond" w:hAnsi="Garamond"/>
        </w:rPr>
        <w:t>; 3)</w:t>
      </w:r>
      <w:r w:rsidRPr="00C41470">
        <w:rPr>
          <w:rFonts w:ascii="Garamond" w:hAnsi="Garamond"/>
        </w:rPr>
        <w:t>Individuals who actively use YouTube and are viewers of food vlogger accounts.</w:t>
      </w:r>
      <w:r w:rsidR="008F3782">
        <w:rPr>
          <w:rFonts w:ascii="Garamond" w:hAnsi="Garamond"/>
        </w:rPr>
        <w:t xml:space="preserve"> </w:t>
      </w:r>
      <w:r w:rsidR="00A0530A" w:rsidRPr="00A0530A">
        <w:rPr>
          <w:rFonts w:ascii="Garamond" w:hAnsi="Garamond"/>
        </w:rPr>
        <w:t xml:space="preserve">Data were collected using a </w:t>
      </w:r>
      <w:r w:rsidR="00A0530A" w:rsidRPr="0090100A">
        <w:rPr>
          <w:rFonts w:ascii="Garamond" w:hAnsi="Garamond"/>
        </w:rPr>
        <w:t xml:space="preserve">standardized questionnaire with a Likert scale. The evaluation was carried out with SPSS version 25, encompassing tests </w:t>
      </w:r>
      <w:r w:rsidR="00A0530A" w:rsidRPr="00E379F2">
        <w:rPr>
          <w:rFonts w:ascii="Garamond" w:hAnsi="Garamond"/>
        </w:rPr>
        <w:t>of instrument validity and reliability</w:t>
      </w:r>
      <w:r w:rsidR="00A1451C">
        <w:rPr>
          <w:rFonts w:ascii="Garamond" w:hAnsi="Garamond"/>
        </w:rPr>
        <w:t xml:space="preserve"> and</w:t>
      </w:r>
      <w:r w:rsidR="00A0530A" w:rsidRPr="00E379F2">
        <w:rPr>
          <w:rFonts w:ascii="Garamond" w:hAnsi="Garamond"/>
        </w:rPr>
        <w:t xml:space="preserve"> </w:t>
      </w:r>
      <w:bookmarkStart w:id="5" w:name="_Hlk222130453"/>
      <w:r w:rsidR="00A0530A" w:rsidRPr="00E379F2">
        <w:rPr>
          <w:rFonts w:ascii="Garamond" w:hAnsi="Garamond"/>
        </w:rPr>
        <w:t>multiple linear regression analysis</w:t>
      </w:r>
      <w:bookmarkEnd w:id="5"/>
      <w:r w:rsidR="00A1451C">
        <w:rPr>
          <w:rFonts w:ascii="Garamond" w:hAnsi="Garamond"/>
        </w:rPr>
        <w:t>.</w:t>
      </w:r>
    </w:p>
    <w:p w14:paraId="687D129C" w14:textId="77777777" w:rsidR="009E30EA" w:rsidRDefault="009E30EA" w:rsidP="009E30EA">
      <w:pPr>
        <w:rPr>
          <w:rFonts w:ascii="Garamond" w:hAnsi="Garamond"/>
        </w:rPr>
      </w:pPr>
    </w:p>
    <w:p w14:paraId="2D0BAD5D" w14:textId="77777777" w:rsidR="009E30EA" w:rsidRPr="009E30EA" w:rsidRDefault="009E30EA" w:rsidP="009E30EA">
      <w:pPr>
        <w:rPr>
          <w:rFonts w:ascii="Garamond" w:hAnsi="Garamond"/>
        </w:rPr>
      </w:pPr>
    </w:p>
    <w:p w14:paraId="6CE6C03D" w14:textId="5532A561" w:rsidR="009E30EA" w:rsidRPr="003B3DBE" w:rsidRDefault="009E30EA" w:rsidP="00C047FD">
      <w:pPr>
        <w:pStyle w:val="ListParagraph"/>
        <w:numPr>
          <w:ilvl w:val="0"/>
          <w:numId w:val="5"/>
        </w:numPr>
        <w:ind w:left="426" w:hanging="426"/>
        <w:rPr>
          <w:rFonts w:ascii="Garamond" w:hAnsi="Garamond"/>
          <w:b/>
          <w:bCs/>
        </w:rPr>
      </w:pPr>
      <w:r>
        <w:rPr>
          <w:rFonts w:ascii="Garamond" w:hAnsi="Garamond"/>
          <w:b/>
          <w:bCs/>
        </w:rPr>
        <w:lastRenderedPageBreak/>
        <w:t>RESULT AND DISCUSSION</w:t>
      </w:r>
    </w:p>
    <w:p w14:paraId="626264D3" w14:textId="77777777" w:rsidR="006C6602" w:rsidRPr="008F3782" w:rsidRDefault="006C6602" w:rsidP="00C047FD">
      <w:pPr>
        <w:rPr>
          <w:rFonts w:ascii="Garamond" w:hAnsi="Garamond"/>
          <w:b/>
          <w:bCs/>
        </w:rPr>
      </w:pPr>
    </w:p>
    <w:p w14:paraId="445D3775" w14:textId="63DBED3C" w:rsidR="000A725F" w:rsidRPr="008F3782" w:rsidRDefault="008F3782" w:rsidP="0054120A">
      <w:pPr>
        <w:contextualSpacing/>
        <w:jc w:val="both"/>
        <w:rPr>
          <w:rFonts w:ascii="Garamond" w:hAnsi="Garamond"/>
          <w:b/>
          <w:bCs/>
        </w:rPr>
      </w:pPr>
      <w:r w:rsidRPr="008F3782">
        <w:rPr>
          <w:rFonts w:ascii="Garamond" w:hAnsi="Garamond"/>
          <w:b/>
          <w:bCs/>
        </w:rPr>
        <w:t>4.1</w:t>
      </w:r>
      <w:r w:rsidRPr="008F3782">
        <w:rPr>
          <w:rFonts w:ascii="Garamond" w:hAnsi="Garamond"/>
          <w:b/>
          <w:bCs/>
        </w:rPr>
        <w:tab/>
        <w:t>Result</w:t>
      </w:r>
    </w:p>
    <w:p w14:paraId="48DDEC4D" w14:textId="77777777" w:rsidR="008F3782" w:rsidRPr="008F3782" w:rsidRDefault="008F3782" w:rsidP="0054120A">
      <w:pPr>
        <w:contextualSpacing/>
        <w:jc w:val="both"/>
        <w:rPr>
          <w:rFonts w:ascii="Garamond" w:hAnsi="Garamond"/>
          <w:b/>
          <w:bCs/>
        </w:rPr>
      </w:pPr>
    </w:p>
    <w:p w14:paraId="32488AD7" w14:textId="60DDEBAF" w:rsidR="008F3782" w:rsidRDefault="008F3782" w:rsidP="0054120A">
      <w:pPr>
        <w:contextualSpacing/>
        <w:jc w:val="both"/>
        <w:rPr>
          <w:rFonts w:ascii="Garamond" w:hAnsi="Garamond"/>
        </w:rPr>
      </w:pPr>
      <w:r w:rsidRPr="008F3782">
        <w:rPr>
          <w:rFonts w:ascii="Garamond" w:hAnsi="Garamond"/>
          <w:b/>
          <w:bCs/>
        </w:rPr>
        <w:t>4.1.1</w:t>
      </w:r>
      <w:r>
        <w:rPr>
          <w:rFonts w:ascii="Garamond" w:hAnsi="Garamond"/>
          <w:b/>
          <w:bCs/>
        </w:rPr>
        <w:tab/>
        <w:t>Validity Test</w:t>
      </w:r>
    </w:p>
    <w:p w14:paraId="032CEC86" w14:textId="73FBA732" w:rsidR="008F3782" w:rsidRDefault="008F3782" w:rsidP="00500200">
      <w:pPr>
        <w:ind w:firstLine="720"/>
        <w:contextualSpacing/>
        <w:jc w:val="both"/>
        <w:rPr>
          <w:rFonts w:ascii="Garamond" w:hAnsi="Garamond"/>
        </w:rPr>
      </w:pPr>
      <w:r w:rsidRPr="008F3782">
        <w:rPr>
          <w:rFonts w:ascii="Garamond" w:hAnsi="Garamond"/>
        </w:rPr>
        <w:t xml:space="preserve">This analysis is used to determine how accurate a test is in measuring its function. The higher the validity of the measuring instrument, the more accurate the measurement is in achieving its target. </w:t>
      </w:r>
      <w:r w:rsidR="00393284" w:rsidRPr="00393284">
        <w:rPr>
          <w:rFonts w:ascii="Garamond" w:hAnsi="Garamond"/>
        </w:rPr>
        <w:t>The validity test results for all questions in this study have a correlation coefficient (</w:t>
      </w:r>
      <w:proofErr w:type="spellStart"/>
      <w:r w:rsidR="00393284" w:rsidRPr="00393284">
        <w:rPr>
          <w:rFonts w:ascii="Garamond" w:hAnsi="Garamond"/>
        </w:rPr>
        <w:t>rhitung</w:t>
      </w:r>
      <w:proofErr w:type="spellEnd"/>
      <w:r w:rsidR="00393284" w:rsidRPr="00393284">
        <w:rPr>
          <w:rFonts w:ascii="Garamond" w:hAnsi="Garamond"/>
        </w:rPr>
        <w:t>) &gt; 0.109, so it can be concluded that all questions in this study are valid or legitimate. Thus, it can be said that the questionnaire can be used as research material.</w:t>
      </w:r>
      <w:r w:rsidR="00393284">
        <w:rPr>
          <w:rFonts w:ascii="Garamond" w:hAnsi="Garamond"/>
        </w:rPr>
        <w:t xml:space="preserve"> See </w:t>
      </w:r>
      <w:r w:rsidR="006E556C" w:rsidRPr="006E556C">
        <w:rPr>
          <w:rFonts w:ascii="Garamond" w:hAnsi="Garamond"/>
        </w:rPr>
        <w:fldChar w:fldCharType="begin"/>
      </w:r>
      <w:r w:rsidR="006E556C" w:rsidRPr="006E556C">
        <w:rPr>
          <w:rFonts w:ascii="Garamond" w:hAnsi="Garamond"/>
        </w:rPr>
        <w:instrText xml:space="preserve"> REF _Ref222129085 \h  \* MERGEFORMAT </w:instrText>
      </w:r>
      <w:r w:rsidR="006E556C" w:rsidRPr="006E556C">
        <w:rPr>
          <w:rFonts w:ascii="Garamond" w:hAnsi="Garamond"/>
        </w:rPr>
      </w:r>
      <w:r w:rsidR="006E556C" w:rsidRPr="006E556C">
        <w:rPr>
          <w:rFonts w:ascii="Garamond" w:hAnsi="Garamond"/>
        </w:rPr>
        <w:fldChar w:fldCharType="separate"/>
      </w:r>
      <w:r w:rsidR="006E556C" w:rsidRPr="006E556C">
        <w:rPr>
          <w:rFonts w:ascii="Garamond" w:hAnsi="Garamond"/>
        </w:rPr>
        <w:t xml:space="preserve">Table </w:t>
      </w:r>
      <w:r w:rsidR="006E556C" w:rsidRPr="006E556C">
        <w:rPr>
          <w:rFonts w:ascii="Garamond" w:hAnsi="Garamond"/>
          <w:noProof/>
        </w:rPr>
        <w:t>1</w:t>
      </w:r>
      <w:r w:rsidR="006E556C" w:rsidRPr="006E556C">
        <w:rPr>
          <w:rFonts w:ascii="Garamond" w:hAnsi="Garamond"/>
        </w:rPr>
        <w:fldChar w:fldCharType="end"/>
      </w:r>
    </w:p>
    <w:p w14:paraId="74EC15A6" w14:textId="77777777" w:rsidR="00393284" w:rsidRDefault="00393284" w:rsidP="0054120A">
      <w:pPr>
        <w:contextualSpacing/>
        <w:jc w:val="both"/>
        <w:rPr>
          <w:rFonts w:ascii="Garamond" w:hAnsi="Garamond"/>
        </w:rPr>
      </w:pPr>
    </w:p>
    <w:p w14:paraId="5BBDE170" w14:textId="36EB6CCE" w:rsidR="00393284" w:rsidRPr="006E556C" w:rsidRDefault="006E556C" w:rsidP="006E556C">
      <w:pPr>
        <w:pStyle w:val="Caption"/>
        <w:jc w:val="center"/>
        <w:rPr>
          <w:rFonts w:ascii="Garamond" w:hAnsi="Garamond"/>
          <w:i w:val="0"/>
          <w:iCs w:val="0"/>
          <w:sz w:val="24"/>
          <w:szCs w:val="24"/>
        </w:rPr>
      </w:pPr>
      <w:bookmarkStart w:id="6" w:name="_Ref222129085"/>
      <w:bookmarkStart w:id="7" w:name="_Ref222129041"/>
      <w:r w:rsidRPr="006E556C">
        <w:rPr>
          <w:rFonts w:ascii="Garamond" w:hAnsi="Garamond"/>
          <w:i w:val="0"/>
          <w:iCs w:val="0"/>
          <w:sz w:val="24"/>
          <w:szCs w:val="24"/>
        </w:rPr>
        <w:t xml:space="preserve">Table </w:t>
      </w:r>
      <w:r w:rsidRPr="006E556C">
        <w:rPr>
          <w:rFonts w:ascii="Garamond" w:hAnsi="Garamond"/>
          <w:i w:val="0"/>
          <w:iCs w:val="0"/>
          <w:sz w:val="24"/>
          <w:szCs w:val="24"/>
        </w:rPr>
        <w:fldChar w:fldCharType="begin"/>
      </w:r>
      <w:r w:rsidRPr="006E556C">
        <w:rPr>
          <w:rFonts w:ascii="Garamond" w:hAnsi="Garamond"/>
          <w:i w:val="0"/>
          <w:iCs w:val="0"/>
          <w:sz w:val="24"/>
          <w:szCs w:val="24"/>
        </w:rPr>
        <w:instrText xml:space="preserve"> SEQ Table \* ARABIC </w:instrText>
      </w:r>
      <w:r w:rsidRPr="006E556C">
        <w:rPr>
          <w:rFonts w:ascii="Garamond" w:hAnsi="Garamond"/>
          <w:i w:val="0"/>
          <w:iCs w:val="0"/>
          <w:sz w:val="24"/>
          <w:szCs w:val="24"/>
        </w:rPr>
        <w:fldChar w:fldCharType="separate"/>
      </w:r>
      <w:r w:rsidR="00E379F2">
        <w:rPr>
          <w:rFonts w:ascii="Garamond" w:hAnsi="Garamond"/>
          <w:i w:val="0"/>
          <w:iCs w:val="0"/>
          <w:noProof/>
          <w:sz w:val="24"/>
          <w:szCs w:val="24"/>
        </w:rPr>
        <w:t>1</w:t>
      </w:r>
      <w:r w:rsidRPr="006E556C">
        <w:rPr>
          <w:rFonts w:ascii="Garamond" w:hAnsi="Garamond"/>
          <w:i w:val="0"/>
          <w:iCs w:val="0"/>
          <w:sz w:val="24"/>
          <w:szCs w:val="24"/>
        </w:rPr>
        <w:fldChar w:fldCharType="end"/>
      </w:r>
      <w:bookmarkEnd w:id="6"/>
      <w:r w:rsidRPr="006E556C">
        <w:rPr>
          <w:rFonts w:ascii="Garamond" w:hAnsi="Garamond"/>
          <w:i w:val="0"/>
          <w:iCs w:val="0"/>
          <w:sz w:val="24"/>
          <w:szCs w:val="24"/>
        </w:rPr>
        <w:t>. Series of Questionnaire Item Validity Tests</w:t>
      </w:r>
      <w:bookmarkEnd w:id="7"/>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1984"/>
        <w:gridCol w:w="782"/>
        <w:gridCol w:w="1344"/>
        <w:gridCol w:w="844"/>
        <w:gridCol w:w="1428"/>
      </w:tblGrid>
      <w:tr w:rsidR="00CA0F2E" w14:paraId="2F67EFFE" w14:textId="77777777" w:rsidTr="00404DE6">
        <w:trPr>
          <w:trHeight w:val="313"/>
        </w:trPr>
        <w:tc>
          <w:tcPr>
            <w:tcW w:w="2962" w:type="dxa"/>
            <w:gridSpan w:val="2"/>
          </w:tcPr>
          <w:p w14:paraId="2833E933" w14:textId="07CA5A1C" w:rsidR="00CA0F2E" w:rsidRPr="0052546E" w:rsidRDefault="00CA0F2E" w:rsidP="00BB20EC">
            <w:pPr>
              <w:pStyle w:val="TableParagraph"/>
              <w:spacing w:before="0" w:line="273" w:lineRule="exact"/>
              <w:ind w:left="8"/>
              <w:rPr>
                <w:rFonts w:ascii="Garamond" w:hAnsi="Garamond"/>
                <w:b/>
                <w:sz w:val="20"/>
                <w:szCs w:val="20"/>
              </w:rPr>
            </w:pPr>
            <w:r w:rsidRPr="0052546E">
              <w:rPr>
                <w:rFonts w:ascii="Garamond" w:hAnsi="Garamond"/>
                <w:b/>
                <w:spacing w:val="-2"/>
                <w:sz w:val="20"/>
                <w:szCs w:val="20"/>
              </w:rPr>
              <w:t>Variable</w:t>
            </w:r>
          </w:p>
        </w:tc>
        <w:tc>
          <w:tcPr>
            <w:tcW w:w="782" w:type="dxa"/>
          </w:tcPr>
          <w:p w14:paraId="6A861F9E" w14:textId="013AFE8F" w:rsidR="00CA0F2E" w:rsidRPr="0052546E" w:rsidRDefault="00CA0F2E" w:rsidP="00CA0F2E">
            <w:pPr>
              <w:pStyle w:val="TableParagraph"/>
              <w:spacing w:before="0" w:line="273" w:lineRule="exact"/>
              <w:ind w:left="12" w:right="1"/>
              <w:rPr>
                <w:rFonts w:ascii="Garamond" w:hAnsi="Garamond"/>
                <w:b/>
                <w:sz w:val="20"/>
                <w:szCs w:val="20"/>
              </w:rPr>
            </w:pPr>
            <w:r w:rsidRPr="0052546E">
              <w:rPr>
                <w:rFonts w:ascii="Garamond" w:hAnsi="Garamond"/>
                <w:b/>
                <w:spacing w:val="-2"/>
                <w:sz w:val="20"/>
                <w:szCs w:val="20"/>
              </w:rPr>
              <w:t>Item</w:t>
            </w:r>
          </w:p>
        </w:tc>
        <w:tc>
          <w:tcPr>
            <w:tcW w:w="1344" w:type="dxa"/>
          </w:tcPr>
          <w:p w14:paraId="3677E54A" w14:textId="253C4F4F" w:rsidR="00CA0F2E" w:rsidRPr="0052546E" w:rsidRDefault="00CA0F2E" w:rsidP="00CA0F2E">
            <w:pPr>
              <w:pStyle w:val="TableParagraph"/>
              <w:spacing w:before="0" w:line="294" w:lineRule="exact"/>
              <w:ind w:left="12" w:right="12"/>
              <w:rPr>
                <w:rFonts w:ascii="Garamond" w:eastAsia="Cambria Math" w:hAnsi="Garamond"/>
                <w:sz w:val="20"/>
                <w:szCs w:val="20"/>
              </w:rPr>
            </w:pPr>
            <w:r w:rsidRPr="0052546E">
              <w:rPr>
                <w:rFonts w:ascii="Garamond" w:hAnsi="Garamond"/>
                <w:b/>
                <w:spacing w:val="-2"/>
                <w:sz w:val="20"/>
                <w:szCs w:val="20"/>
              </w:rPr>
              <w:t>Calculated r</w:t>
            </w:r>
          </w:p>
        </w:tc>
        <w:tc>
          <w:tcPr>
            <w:tcW w:w="844" w:type="dxa"/>
          </w:tcPr>
          <w:p w14:paraId="30A40926" w14:textId="18FE2A42" w:rsidR="00CA0F2E" w:rsidRPr="0052546E" w:rsidRDefault="00CA0F2E" w:rsidP="00CA0F2E">
            <w:pPr>
              <w:pStyle w:val="TableParagraph"/>
              <w:spacing w:before="0" w:line="294" w:lineRule="exact"/>
              <w:ind w:left="8" w:right="6"/>
              <w:rPr>
                <w:rFonts w:ascii="Garamond" w:eastAsia="Cambria Math" w:hAnsi="Garamond"/>
                <w:sz w:val="20"/>
                <w:szCs w:val="20"/>
              </w:rPr>
            </w:pPr>
            <w:r w:rsidRPr="0052546E">
              <w:rPr>
                <w:rFonts w:ascii="Garamond" w:hAnsi="Garamond"/>
                <w:b/>
                <w:spacing w:val="-2"/>
                <w:sz w:val="20"/>
                <w:szCs w:val="20"/>
              </w:rPr>
              <w:t>Table r</w:t>
            </w:r>
          </w:p>
        </w:tc>
        <w:tc>
          <w:tcPr>
            <w:tcW w:w="1428" w:type="dxa"/>
          </w:tcPr>
          <w:p w14:paraId="1FFFB24D" w14:textId="4CEB1F7B" w:rsidR="00CA0F2E" w:rsidRPr="0052546E" w:rsidRDefault="00CA0F2E" w:rsidP="00CA0F2E">
            <w:pPr>
              <w:pStyle w:val="TableParagraph"/>
              <w:spacing w:before="0" w:line="273" w:lineRule="exact"/>
              <w:ind w:left="16" w:right="5"/>
              <w:rPr>
                <w:rFonts w:ascii="Garamond" w:hAnsi="Garamond"/>
                <w:b/>
                <w:sz w:val="20"/>
                <w:szCs w:val="20"/>
              </w:rPr>
            </w:pPr>
            <w:r w:rsidRPr="0052546E">
              <w:rPr>
                <w:rFonts w:ascii="Garamond" w:hAnsi="Garamond"/>
                <w:b/>
                <w:spacing w:val="-2"/>
                <w:sz w:val="20"/>
                <w:szCs w:val="20"/>
              </w:rPr>
              <w:t>Description</w:t>
            </w:r>
          </w:p>
        </w:tc>
      </w:tr>
      <w:tr w:rsidR="00CA0F2E" w14:paraId="2C5D089B" w14:textId="77777777" w:rsidTr="00404DE6">
        <w:trPr>
          <w:trHeight w:val="275"/>
        </w:trPr>
        <w:tc>
          <w:tcPr>
            <w:tcW w:w="978" w:type="dxa"/>
            <w:vMerge w:val="restart"/>
          </w:tcPr>
          <w:p w14:paraId="416EA9B5" w14:textId="77777777" w:rsidR="00CA0F2E" w:rsidRPr="0052546E" w:rsidRDefault="00CA0F2E" w:rsidP="00BB20EC">
            <w:pPr>
              <w:pStyle w:val="TableParagraph"/>
              <w:spacing w:before="0" w:line="240" w:lineRule="auto"/>
              <w:jc w:val="left"/>
              <w:rPr>
                <w:rFonts w:ascii="Garamond" w:hAnsi="Garamond"/>
                <w:bCs/>
                <w:sz w:val="20"/>
                <w:szCs w:val="20"/>
              </w:rPr>
            </w:pPr>
          </w:p>
          <w:p w14:paraId="4D7154B4" w14:textId="77777777" w:rsidR="00CA0F2E" w:rsidRPr="0052546E" w:rsidRDefault="00CA0F2E" w:rsidP="00BB20EC">
            <w:pPr>
              <w:pStyle w:val="TableParagraph"/>
              <w:spacing w:before="0" w:line="240" w:lineRule="auto"/>
              <w:jc w:val="left"/>
              <w:rPr>
                <w:rFonts w:ascii="Garamond" w:hAnsi="Garamond"/>
                <w:bCs/>
                <w:sz w:val="20"/>
                <w:szCs w:val="20"/>
              </w:rPr>
            </w:pPr>
          </w:p>
          <w:p w14:paraId="0FCB4FF7" w14:textId="77777777" w:rsidR="00CA0F2E" w:rsidRPr="0052546E" w:rsidRDefault="00CA0F2E" w:rsidP="00BB20EC">
            <w:pPr>
              <w:pStyle w:val="TableParagraph"/>
              <w:spacing w:before="0" w:line="240" w:lineRule="auto"/>
              <w:jc w:val="left"/>
              <w:rPr>
                <w:rFonts w:ascii="Garamond" w:hAnsi="Garamond"/>
                <w:bCs/>
                <w:sz w:val="20"/>
                <w:szCs w:val="20"/>
              </w:rPr>
            </w:pPr>
          </w:p>
          <w:p w14:paraId="05C770A7" w14:textId="77777777" w:rsidR="00CA0F2E" w:rsidRPr="0052546E" w:rsidRDefault="00CA0F2E" w:rsidP="00BB20EC">
            <w:pPr>
              <w:pStyle w:val="TableParagraph"/>
              <w:spacing w:before="0" w:line="240" w:lineRule="auto"/>
              <w:jc w:val="left"/>
              <w:rPr>
                <w:rFonts w:ascii="Garamond" w:hAnsi="Garamond"/>
                <w:bCs/>
                <w:sz w:val="20"/>
                <w:szCs w:val="20"/>
              </w:rPr>
            </w:pPr>
          </w:p>
          <w:p w14:paraId="4F3979CE" w14:textId="77777777" w:rsidR="00CA0F2E" w:rsidRPr="0052546E" w:rsidRDefault="00CA0F2E" w:rsidP="00BB20EC">
            <w:pPr>
              <w:pStyle w:val="TableParagraph"/>
              <w:spacing w:before="0" w:line="240" w:lineRule="auto"/>
              <w:jc w:val="left"/>
              <w:rPr>
                <w:rFonts w:ascii="Garamond" w:hAnsi="Garamond"/>
                <w:bCs/>
                <w:sz w:val="20"/>
                <w:szCs w:val="20"/>
              </w:rPr>
            </w:pPr>
          </w:p>
          <w:p w14:paraId="6B02A415" w14:textId="77777777" w:rsidR="00CA0F2E" w:rsidRPr="0052546E" w:rsidRDefault="00CA0F2E" w:rsidP="00BB20EC">
            <w:pPr>
              <w:pStyle w:val="TableParagraph"/>
              <w:spacing w:before="201" w:line="240" w:lineRule="auto"/>
              <w:jc w:val="left"/>
              <w:rPr>
                <w:rFonts w:ascii="Garamond" w:hAnsi="Garamond"/>
                <w:bCs/>
                <w:sz w:val="20"/>
                <w:szCs w:val="20"/>
              </w:rPr>
            </w:pPr>
          </w:p>
          <w:p w14:paraId="5F5DA812" w14:textId="70C317BC" w:rsidR="00CA0F2E" w:rsidRPr="0052546E" w:rsidRDefault="00CA0F2E" w:rsidP="00BB20EC">
            <w:pPr>
              <w:pStyle w:val="TableParagraph"/>
              <w:spacing w:before="0" w:line="240" w:lineRule="auto"/>
              <w:ind w:left="107"/>
              <w:jc w:val="left"/>
              <w:rPr>
                <w:rFonts w:ascii="Garamond" w:hAnsi="Garamond"/>
                <w:bCs/>
                <w:sz w:val="20"/>
                <w:szCs w:val="20"/>
              </w:rPr>
            </w:pPr>
            <w:r w:rsidRPr="0052546E">
              <w:rPr>
                <w:rFonts w:ascii="Garamond" w:hAnsi="Garamond"/>
                <w:bCs/>
                <w:sz w:val="20"/>
                <w:szCs w:val="20"/>
              </w:rPr>
              <w:t>Attribute</w:t>
            </w:r>
          </w:p>
          <w:p w14:paraId="2705B0DA" w14:textId="77777777" w:rsidR="00CA0F2E" w:rsidRPr="0052546E" w:rsidRDefault="00CA0F2E" w:rsidP="00BB20EC">
            <w:pPr>
              <w:pStyle w:val="TableParagraph"/>
              <w:spacing w:before="0" w:line="240" w:lineRule="auto"/>
              <w:ind w:left="227"/>
              <w:jc w:val="left"/>
              <w:rPr>
                <w:rFonts w:ascii="Garamond" w:hAnsi="Garamond"/>
                <w:bCs/>
                <w:i/>
                <w:sz w:val="20"/>
                <w:szCs w:val="20"/>
              </w:rPr>
            </w:pPr>
            <w:r w:rsidRPr="0052546E">
              <w:rPr>
                <w:rFonts w:ascii="Garamond" w:hAnsi="Garamond"/>
                <w:bCs/>
                <w:spacing w:val="-4"/>
                <w:sz w:val="20"/>
                <w:szCs w:val="20"/>
              </w:rPr>
              <w:t>Vlog</w:t>
            </w:r>
          </w:p>
        </w:tc>
        <w:tc>
          <w:tcPr>
            <w:tcW w:w="1984" w:type="dxa"/>
            <w:vMerge w:val="restart"/>
          </w:tcPr>
          <w:p w14:paraId="205E6DC5" w14:textId="77777777" w:rsidR="00CA0F2E" w:rsidRPr="0052546E" w:rsidRDefault="00CA0F2E" w:rsidP="00CA0F2E">
            <w:pPr>
              <w:pStyle w:val="TableParagraph"/>
              <w:spacing w:before="0" w:line="240" w:lineRule="auto"/>
              <w:rPr>
                <w:rFonts w:ascii="Garamond" w:hAnsi="Garamond"/>
                <w:bCs/>
                <w:sz w:val="20"/>
                <w:szCs w:val="20"/>
              </w:rPr>
            </w:pPr>
          </w:p>
          <w:p w14:paraId="7647F0A5" w14:textId="77777777" w:rsidR="00CA0F2E" w:rsidRPr="0052546E" w:rsidRDefault="00CA0F2E" w:rsidP="00CA0F2E">
            <w:pPr>
              <w:pStyle w:val="TableParagraph"/>
              <w:spacing w:before="1"/>
              <w:rPr>
                <w:rFonts w:ascii="Garamond" w:hAnsi="Garamond"/>
                <w:bCs/>
                <w:sz w:val="20"/>
                <w:szCs w:val="20"/>
              </w:rPr>
            </w:pPr>
          </w:p>
          <w:p w14:paraId="326EF68C" w14:textId="43DC7D7D" w:rsidR="00CA0F2E" w:rsidRPr="0052546E" w:rsidRDefault="00CA0F2E" w:rsidP="00CA0F2E">
            <w:pPr>
              <w:pStyle w:val="TableParagraph"/>
              <w:spacing w:before="1" w:line="240" w:lineRule="auto"/>
              <w:ind w:left="146"/>
              <w:rPr>
                <w:rFonts w:ascii="Garamond" w:hAnsi="Garamond"/>
                <w:bCs/>
                <w:sz w:val="20"/>
                <w:szCs w:val="20"/>
              </w:rPr>
            </w:pPr>
            <w:r w:rsidRPr="0052546E">
              <w:rPr>
                <w:rFonts w:ascii="Garamond" w:hAnsi="Garamond"/>
                <w:bCs/>
                <w:sz w:val="20"/>
                <w:szCs w:val="20"/>
              </w:rPr>
              <w:t>Attractiveness</w:t>
            </w:r>
            <w:r w:rsidRPr="0052546E">
              <w:rPr>
                <w:rFonts w:ascii="Garamond" w:hAnsi="Garamond"/>
                <w:bCs/>
                <w:spacing w:val="-4"/>
                <w:sz w:val="20"/>
                <w:szCs w:val="20"/>
              </w:rPr>
              <w:t xml:space="preserve"> (A)</w:t>
            </w:r>
          </w:p>
        </w:tc>
        <w:tc>
          <w:tcPr>
            <w:tcW w:w="782" w:type="dxa"/>
          </w:tcPr>
          <w:p w14:paraId="65F5291B" w14:textId="1B45F7C4" w:rsidR="00CA0F2E" w:rsidRPr="0052546E" w:rsidRDefault="00CA0F2E"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A1</w:t>
            </w:r>
          </w:p>
        </w:tc>
        <w:tc>
          <w:tcPr>
            <w:tcW w:w="1344" w:type="dxa"/>
          </w:tcPr>
          <w:p w14:paraId="0936DF42"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0,734</w:t>
            </w:r>
          </w:p>
        </w:tc>
        <w:tc>
          <w:tcPr>
            <w:tcW w:w="844" w:type="dxa"/>
          </w:tcPr>
          <w:p w14:paraId="191F906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AF3F724"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3A4557C4" w14:textId="77777777" w:rsidTr="00404DE6">
        <w:trPr>
          <w:trHeight w:val="275"/>
        </w:trPr>
        <w:tc>
          <w:tcPr>
            <w:tcW w:w="978" w:type="dxa"/>
            <w:vMerge/>
            <w:tcBorders>
              <w:top w:val="nil"/>
            </w:tcBorders>
          </w:tcPr>
          <w:p w14:paraId="081FE4C6" w14:textId="77777777" w:rsidR="00CA0F2E" w:rsidRPr="0052546E" w:rsidRDefault="00CA0F2E" w:rsidP="00BB20EC">
            <w:pPr>
              <w:rPr>
                <w:rFonts w:ascii="Garamond" w:hAnsi="Garamond"/>
                <w:bCs/>
                <w:sz w:val="20"/>
                <w:szCs w:val="20"/>
              </w:rPr>
            </w:pPr>
          </w:p>
        </w:tc>
        <w:tc>
          <w:tcPr>
            <w:tcW w:w="1984" w:type="dxa"/>
            <w:vMerge/>
            <w:tcBorders>
              <w:top w:val="nil"/>
            </w:tcBorders>
          </w:tcPr>
          <w:p w14:paraId="4A9837D3" w14:textId="77777777" w:rsidR="00CA0F2E" w:rsidRPr="0052546E" w:rsidRDefault="00CA0F2E" w:rsidP="00CA0F2E">
            <w:pPr>
              <w:jc w:val="center"/>
              <w:rPr>
                <w:rFonts w:ascii="Garamond" w:hAnsi="Garamond"/>
                <w:bCs/>
                <w:sz w:val="20"/>
                <w:szCs w:val="20"/>
              </w:rPr>
            </w:pPr>
          </w:p>
        </w:tc>
        <w:tc>
          <w:tcPr>
            <w:tcW w:w="782" w:type="dxa"/>
          </w:tcPr>
          <w:p w14:paraId="4CA286D3" w14:textId="5D6B10BF" w:rsidR="00CA0F2E" w:rsidRPr="0052546E" w:rsidRDefault="00CA0F2E"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A2</w:t>
            </w:r>
          </w:p>
        </w:tc>
        <w:tc>
          <w:tcPr>
            <w:tcW w:w="1344" w:type="dxa"/>
          </w:tcPr>
          <w:p w14:paraId="121B1915"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0,700</w:t>
            </w:r>
          </w:p>
        </w:tc>
        <w:tc>
          <w:tcPr>
            <w:tcW w:w="844" w:type="dxa"/>
          </w:tcPr>
          <w:p w14:paraId="349DF898"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2B56C160"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1338726C" w14:textId="77777777" w:rsidTr="00404DE6">
        <w:trPr>
          <w:trHeight w:val="278"/>
        </w:trPr>
        <w:tc>
          <w:tcPr>
            <w:tcW w:w="978" w:type="dxa"/>
            <w:vMerge/>
            <w:tcBorders>
              <w:top w:val="nil"/>
            </w:tcBorders>
          </w:tcPr>
          <w:p w14:paraId="1144D685" w14:textId="77777777" w:rsidR="00CA0F2E" w:rsidRPr="0052546E" w:rsidRDefault="00CA0F2E" w:rsidP="00BB20EC">
            <w:pPr>
              <w:rPr>
                <w:rFonts w:ascii="Garamond" w:hAnsi="Garamond"/>
                <w:bCs/>
                <w:sz w:val="20"/>
                <w:szCs w:val="20"/>
              </w:rPr>
            </w:pPr>
          </w:p>
        </w:tc>
        <w:tc>
          <w:tcPr>
            <w:tcW w:w="1984" w:type="dxa"/>
            <w:vMerge/>
            <w:tcBorders>
              <w:top w:val="nil"/>
            </w:tcBorders>
          </w:tcPr>
          <w:p w14:paraId="18E65767" w14:textId="77777777" w:rsidR="00CA0F2E" w:rsidRPr="0052546E" w:rsidRDefault="00CA0F2E" w:rsidP="00CA0F2E">
            <w:pPr>
              <w:jc w:val="center"/>
              <w:rPr>
                <w:rFonts w:ascii="Garamond" w:hAnsi="Garamond"/>
                <w:bCs/>
                <w:sz w:val="20"/>
                <w:szCs w:val="20"/>
              </w:rPr>
            </w:pPr>
          </w:p>
        </w:tc>
        <w:tc>
          <w:tcPr>
            <w:tcW w:w="782" w:type="dxa"/>
          </w:tcPr>
          <w:p w14:paraId="57B3CEE7" w14:textId="5855C9B1" w:rsidR="00CA0F2E" w:rsidRPr="0052546E" w:rsidRDefault="00CA0F2E" w:rsidP="00BB20EC">
            <w:pPr>
              <w:pStyle w:val="TableParagraph"/>
              <w:spacing w:before="0" w:line="258" w:lineRule="exact"/>
              <w:ind w:left="12" w:right="4"/>
              <w:rPr>
                <w:rFonts w:ascii="Garamond" w:hAnsi="Garamond"/>
                <w:sz w:val="20"/>
                <w:szCs w:val="20"/>
              </w:rPr>
            </w:pPr>
            <w:r w:rsidRPr="0052546E">
              <w:rPr>
                <w:rFonts w:ascii="Garamond" w:hAnsi="Garamond"/>
                <w:spacing w:val="-5"/>
                <w:sz w:val="20"/>
                <w:szCs w:val="20"/>
              </w:rPr>
              <w:t>A3</w:t>
            </w:r>
          </w:p>
        </w:tc>
        <w:tc>
          <w:tcPr>
            <w:tcW w:w="1344" w:type="dxa"/>
          </w:tcPr>
          <w:p w14:paraId="28154E82" w14:textId="77777777" w:rsidR="00CA0F2E" w:rsidRPr="0052546E" w:rsidRDefault="00CA0F2E" w:rsidP="00BB20EC">
            <w:pPr>
              <w:pStyle w:val="TableParagraph"/>
              <w:spacing w:before="0" w:line="258" w:lineRule="exact"/>
              <w:ind w:left="12"/>
              <w:rPr>
                <w:rFonts w:ascii="Garamond" w:hAnsi="Garamond"/>
                <w:sz w:val="20"/>
                <w:szCs w:val="20"/>
              </w:rPr>
            </w:pPr>
            <w:r w:rsidRPr="0052546E">
              <w:rPr>
                <w:rFonts w:ascii="Garamond" w:hAnsi="Garamond"/>
                <w:spacing w:val="-2"/>
                <w:sz w:val="20"/>
                <w:szCs w:val="20"/>
              </w:rPr>
              <w:t>0,654</w:t>
            </w:r>
          </w:p>
        </w:tc>
        <w:tc>
          <w:tcPr>
            <w:tcW w:w="844" w:type="dxa"/>
          </w:tcPr>
          <w:p w14:paraId="54719BDB" w14:textId="77777777" w:rsidR="00CA0F2E" w:rsidRPr="0052546E" w:rsidRDefault="00CA0F2E" w:rsidP="00BB20EC">
            <w:pPr>
              <w:pStyle w:val="TableParagraph"/>
              <w:spacing w:before="0" w:line="258"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2574F71A" w14:textId="77777777" w:rsidR="00CA0F2E" w:rsidRPr="0052546E" w:rsidRDefault="00CA0F2E" w:rsidP="00BB20EC">
            <w:pPr>
              <w:pStyle w:val="TableParagraph"/>
              <w:spacing w:before="0" w:line="258" w:lineRule="exact"/>
              <w:ind w:left="16"/>
              <w:rPr>
                <w:rFonts w:ascii="Garamond" w:hAnsi="Garamond"/>
                <w:sz w:val="20"/>
                <w:szCs w:val="20"/>
              </w:rPr>
            </w:pPr>
            <w:r w:rsidRPr="0052546E">
              <w:rPr>
                <w:rFonts w:ascii="Garamond" w:hAnsi="Garamond"/>
                <w:spacing w:val="-2"/>
                <w:sz w:val="20"/>
                <w:szCs w:val="20"/>
              </w:rPr>
              <w:t>Valid</w:t>
            </w:r>
          </w:p>
        </w:tc>
      </w:tr>
      <w:tr w:rsidR="00CA0F2E" w14:paraId="6760CF77" w14:textId="77777777" w:rsidTr="00404DE6">
        <w:trPr>
          <w:trHeight w:val="276"/>
        </w:trPr>
        <w:tc>
          <w:tcPr>
            <w:tcW w:w="978" w:type="dxa"/>
            <w:vMerge/>
            <w:tcBorders>
              <w:top w:val="nil"/>
            </w:tcBorders>
          </w:tcPr>
          <w:p w14:paraId="778A41C4" w14:textId="77777777" w:rsidR="00CA0F2E" w:rsidRPr="0052546E" w:rsidRDefault="00CA0F2E" w:rsidP="00BB20EC">
            <w:pPr>
              <w:rPr>
                <w:rFonts w:ascii="Garamond" w:hAnsi="Garamond"/>
                <w:bCs/>
                <w:sz w:val="20"/>
                <w:szCs w:val="20"/>
              </w:rPr>
            </w:pPr>
          </w:p>
        </w:tc>
        <w:tc>
          <w:tcPr>
            <w:tcW w:w="1984" w:type="dxa"/>
            <w:vMerge/>
            <w:tcBorders>
              <w:top w:val="nil"/>
            </w:tcBorders>
          </w:tcPr>
          <w:p w14:paraId="0E0A06AD" w14:textId="77777777" w:rsidR="00CA0F2E" w:rsidRPr="0052546E" w:rsidRDefault="00CA0F2E" w:rsidP="00CA0F2E">
            <w:pPr>
              <w:jc w:val="center"/>
              <w:rPr>
                <w:rFonts w:ascii="Garamond" w:hAnsi="Garamond"/>
                <w:bCs/>
                <w:sz w:val="20"/>
                <w:szCs w:val="20"/>
              </w:rPr>
            </w:pPr>
          </w:p>
        </w:tc>
        <w:tc>
          <w:tcPr>
            <w:tcW w:w="782" w:type="dxa"/>
          </w:tcPr>
          <w:p w14:paraId="31AEC1BD" w14:textId="7266EBFB" w:rsidR="00CA0F2E" w:rsidRPr="0052546E" w:rsidRDefault="00CA0F2E"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A4</w:t>
            </w:r>
          </w:p>
        </w:tc>
        <w:tc>
          <w:tcPr>
            <w:tcW w:w="1344" w:type="dxa"/>
          </w:tcPr>
          <w:p w14:paraId="184B2D8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0,637</w:t>
            </w:r>
          </w:p>
        </w:tc>
        <w:tc>
          <w:tcPr>
            <w:tcW w:w="844" w:type="dxa"/>
          </w:tcPr>
          <w:p w14:paraId="171F556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281C7929"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507E00C9" w14:textId="77777777" w:rsidTr="00404DE6">
        <w:trPr>
          <w:trHeight w:val="275"/>
        </w:trPr>
        <w:tc>
          <w:tcPr>
            <w:tcW w:w="978" w:type="dxa"/>
            <w:vMerge/>
            <w:tcBorders>
              <w:top w:val="nil"/>
            </w:tcBorders>
          </w:tcPr>
          <w:p w14:paraId="08040391" w14:textId="77777777" w:rsidR="00CA0F2E" w:rsidRPr="0052546E" w:rsidRDefault="00CA0F2E" w:rsidP="00BB20EC">
            <w:pPr>
              <w:rPr>
                <w:rFonts w:ascii="Garamond" w:hAnsi="Garamond"/>
                <w:bCs/>
                <w:sz w:val="20"/>
                <w:szCs w:val="20"/>
              </w:rPr>
            </w:pPr>
          </w:p>
        </w:tc>
        <w:tc>
          <w:tcPr>
            <w:tcW w:w="1984" w:type="dxa"/>
            <w:vMerge/>
            <w:tcBorders>
              <w:top w:val="nil"/>
            </w:tcBorders>
          </w:tcPr>
          <w:p w14:paraId="1D098468" w14:textId="77777777" w:rsidR="00CA0F2E" w:rsidRPr="0052546E" w:rsidRDefault="00CA0F2E" w:rsidP="00CA0F2E">
            <w:pPr>
              <w:jc w:val="center"/>
              <w:rPr>
                <w:rFonts w:ascii="Garamond" w:hAnsi="Garamond"/>
                <w:bCs/>
                <w:sz w:val="20"/>
                <w:szCs w:val="20"/>
              </w:rPr>
            </w:pPr>
          </w:p>
        </w:tc>
        <w:tc>
          <w:tcPr>
            <w:tcW w:w="782" w:type="dxa"/>
          </w:tcPr>
          <w:p w14:paraId="11293C23" w14:textId="4EF2427D" w:rsidR="00CA0F2E" w:rsidRPr="0052546E" w:rsidRDefault="00CA0F2E"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A5</w:t>
            </w:r>
          </w:p>
        </w:tc>
        <w:tc>
          <w:tcPr>
            <w:tcW w:w="1344" w:type="dxa"/>
          </w:tcPr>
          <w:p w14:paraId="75F4C096"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0,576</w:t>
            </w:r>
          </w:p>
        </w:tc>
        <w:tc>
          <w:tcPr>
            <w:tcW w:w="844" w:type="dxa"/>
          </w:tcPr>
          <w:p w14:paraId="498D2B55"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47C44AFF"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19CD9B9A" w14:textId="77777777" w:rsidTr="00404DE6">
        <w:trPr>
          <w:trHeight w:val="275"/>
        </w:trPr>
        <w:tc>
          <w:tcPr>
            <w:tcW w:w="978" w:type="dxa"/>
            <w:vMerge/>
            <w:tcBorders>
              <w:top w:val="nil"/>
            </w:tcBorders>
          </w:tcPr>
          <w:p w14:paraId="0CF10B4B" w14:textId="77777777" w:rsidR="00CA0F2E" w:rsidRPr="0052546E" w:rsidRDefault="00CA0F2E" w:rsidP="00BB20EC">
            <w:pPr>
              <w:rPr>
                <w:rFonts w:ascii="Garamond" w:hAnsi="Garamond"/>
                <w:bCs/>
                <w:sz w:val="20"/>
                <w:szCs w:val="20"/>
              </w:rPr>
            </w:pPr>
          </w:p>
        </w:tc>
        <w:tc>
          <w:tcPr>
            <w:tcW w:w="1984" w:type="dxa"/>
            <w:vMerge/>
            <w:tcBorders>
              <w:top w:val="nil"/>
            </w:tcBorders>
          </w:tcPr>
          <w:p w14:paraId="164B01C8" w14:textId="77777777" w:rsidR="00CA0F2E" w:rsidRPr="0052546E" w:rsidRDefault="00CA0F2E" w:rsidP="00CA0F2E">
            <w:pPr>
              <w:jc w:val="center"/>
              <w:rPr>
                <w:rFonts w:ascii="Garamond" w:hAnsi="Garamond"/>
                <w:bCs/>
                <w:sz w:val="20"/>
                <w:szCs w:val="20"/>
              </w:rPr>
            </w:pPr>
          </w:p>
        </w:tc>
        <w:tc>
          <w:tcPr>
            <w:tcW w:w="782" w:type="dxa"/>
          </w:tcPr>
          <w:p w14:paraId="56901EB6" w14:textId="2A2FC99C" w:rsidR="00CA0F2E" w:rsidRPr="0052546E" w:rsidRDefault="00CA0F2E"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A6</w:t>
            </w:r>
          </w:p>
        </w:tc>
        <w:tc>
          <w:tcPr>
            <w:tcW w:w="1344" w:type="dxa"/>
          </w:tcPr>
          <w:p w14:paraId="71F709C6"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0,643</w:t>
            </w:r>
          </w:p>
        </w:tc>
        <w:tc>
          <w:tcPr>
            <w:tcW w:w="844" w:type="dxa"/>
          </w:tcPr>
          <w:p w14:paraId="2D3EF315"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30033BC"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3E955BA0" w14:textId="77777777" w:rsidTr="00404DE6">
        <w:trPr>
          <w:trHeight w:val="275"/>
        </w:trPr>
        <w:tc>
          <w:tcPr>
            <w:tcW w:w="978" w:type="dxa"/>
            <w:vMerge/>
            <w:tcBorders>
              <w:top w:val="nil"/>
            </w:tcBorders>
          </w:tcPr>
          <w:p w14:paraId="7FD7106C" w14:textId="77777777" w:rsidR="00CA0F2E" w:rsidRPr="0052546E" w:rsidRDefault="00CA0F2E" w:rsidP="00BB20EC">
            <w:pPr>
              <w:rPr>
                <w:rFonts w:ascii="Garamond" w:hAnsi="Garamond"/>
                <w:bCs/>
                <w:sz w:val="20"/>
                <w:szCs w:val="20"/>
              </w:rPr>
            </w:pPr>
          </w:p>
        </w:tc>
        <w:tc>
          <w:tcPr>
            <w:tcW w:w="1984" w:type="dxa"/>
            <w:vMerge w:val="restart"/>
          </w:tcPr>
          <w:p w14:paraId="789E0940" w14:textId="77777777" w:rsidR="00CA0F2E" w:rsidRPr="0052546E" w:rsidRDefault="00CA0F2E" w:rsidP="00CA0F2E">
            <w:pPr>
              <w:pStyle w:val="TableParagraph"/>
              <w:spacing w:before="0" w:line="240" w:lineRule="auto"/>
              <w:rPr>
                <w:rFonts w:ascii="Garamond" w:hAnsi="Garamond"/>
                <w:bCs/>
                <w:sz w:val="20"/>
                <w:szCs w:val="20"/>
              </w:rPr>
            </w:pPr>
          </w:p>
          <w:p w14:paraId="61D5CC91" w14:textId="77777777" w:rsidR="00CA0F2E" w:rsidRPr="0052546E" w:rsidRDefault="00CA0F2E" w:rsidP="00CA0F2E">
            <w:pPr>
              <w:pStyle w:val="TableParagraph"/>
              <w:spacing w:before="10" w:line="240" w:lineRule="auto"/>
              <w:rPr>
                <w:rFonts w:ascii="Garamond" w:hAnsi="Garamond"/>
                <w:sz w:val="20"/>
                <w:szCs w:val="20"/>
              </w:rPr>
            </w:pPr>
          </w:p>
          <w:p w14:paraId="6215BB4D" w14:textId="2FA9FC7C" w:rsidR="00CA0F2E" w:rsidRPr="0052546E" w:rsidRDefault="00404DE6" w:rsidP="00CA0F2E">
            <w:pPr>
              <w:pStyle w:val="TableParagraph"/>
              <w:spacing w:before="1" w:line="240" w:lineRule="auto"/>
              <w:ind w:left="134"/>
              <w:rPr>
                <w:rFonts w:ascii="Garamond" w:hAnsi="Garamond"/>
                <w:bCs/>
                <w:sz w:val="20"/>
                <w:szCs w:val="20"/>
              </w:rPr>
            </w:pPr>
            <w:r w:rsidRPr="0052546E">
              <w:rPr>
                <w:rFonts w:ascii="Garamond" w:hAnsi="Garamond"/>
                <w:sz w:val="20"/>
                <w:szCs w:val="20"/>
                <w:lang w:val="en-US"/>
              </w:rPr>
              <w:t>Trustworthiness</w:t>
            </w:r>
            <w:r w:rsidR="00CA0F2E" w:rsidRPr="0052546E">
              <w:rPr>
                <w:rFonts w:ascii="Garamond" w:hAnsi="Garamond"/>
                <w:bCs/>
                <w:spacing w:val="-5"/>
                <w:sz w:val="20"/>
                <w:szCs w:val="20"/>
              </w:rPr>
              <w:t xml:space="preserve"> (T)</w:t>
            </w:r>
          </w:p>
        </w:tc>
        <w:tc>
          <w:tcPr>
            <w:tcW w:w="782" w:type="dxa"/>
          </w:tcPr>
          <w:p w14:paraId="76BF7700" w14:textId="355C5B70" w:rsidR="00CA0F2E" w:rsidRPr="0052546E" w:rsidRDefault="00CA0F2E" w:rsidP="00BB20EC">
            <w:pPr>
              <w:pStyle w:val="TableParagraph"/>
              <w:spacing w:before="0" w:line="256" w:lineRule="exact"/>
              <w:ind w:left="12" w:right="2"/>
              <w:rPr>
                <w:rFonts w:ascii="Garamond" w:hAnsi="Garamond"/>
                <w:sz w:val="20"/>
                <w:szCs w:val="20"/>
              </w:rPr>
            </w:pPr>
            <w:r w:rsidRPr="0052546E">
              <w:rPr>
                <w:rFonts w:ascii="Garamond" w:hAnsi="Garamond"/>
                <w:spacing w:val="-5"/>
                <w:sz w:val="20"/>
                <w:szCs w:val="20"/>
              </w:rPr>
              <w:t>T1</w:t>
            </w:r>
          </w:p>
        </w:tc>
        <w:tc>
          <w:tcPr>
            <w:tcW w:w="1344" w:type="dxa"/>
          </w:tcPr>
          <w:p w14:paraId="2A4528C6"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0,770</w:t>
            </w:r>
          </w:p>
        </w:tc>
        <w:tc>
          <w:tcPr>
            <w:tcW w:w="844" w:type="dxa"/>
          </w:tcPr>
          <w:p w14:paraId="3A39EB74"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5B0A8B78"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2A264240" w14:textId="77777777" w:rsidTr="00404DE6">
        <w:trPr>
          <w:trHeight w:val="275"/>
        </w:trPr>
        <w:tc>
          <w:tcPr>
            <w:tcW w:w="978" w:type="dxa"/>
            <w:vMerge/>
            <w:tcBorders>
              <w:top w:val="nil"/>
            </w:tcBorders>
          </w:tcPr>
          <w:p w14:paraId="02E8EB96" w14:textId="77777777" w:rsidR="00CA0F2E" w:rsidRPr="0052546E" w:rsidRDefault="00CA0F2E" w:rsidP="00BB20EC">
            <w:pPr>
              <w:rPr>
                <w:rFonts w:ascii="Garamond" w:hAnsi="Garamond"/>
                <w:bCs/>
                <w:sz w:val="20"/>
                <w:szCs w:val="20"/>
              </w:rPr>
            </w:pPr>
          </w:p>
        </w:tc>
        <w:tc>
          <w:tcPr>
            <w:tcW w:w="1984" w:type="dxa"/>
            <w:vMerge/>
            <w:tcBorders>
              <w:top w:val="nil"/>
            </w:tcBorders>
          </w:tcPr>
          <w:p w14:paraId="3CA28088" w14:textId="77777777" w:rsidR="00CA0F2E" w:rsidRPr="0052546E" w:rsidRDefault="00CA0F2E" w:rsidP="00CA0F2E">
            <w:pPr>
              <w:jc w:val="center"/>
              <w:rPr>
                <w:rFonts w:ascii="Garamond" w:hAnsi="Garamond"/>
                <w:bCs/>
                <w:sz w:val="20"/>
                <w:szCs w:val="20"/>
              </w:rPr>
            </w:pPr>
          </w:p>
        </w:tc>
        <w:tc>
          <w:tcPr>
            <w:tcW w:w="782" w:type="dxa"/>
          </w:tcPr>
          <w:p w14:paraId="4129AD3C" w14:textId="5087490C" w:rsidR="00CA0F2E" w:rsidRPr="0052546E" w:rsidRDefault="00CA0F2E" w:rsidP="00BB20EC">
            <w:pPr>
              <w:pStyle w:val="TableParagraph"/>
              <w:spacing w:before="0" w:line="256" w:lineRule="exact"/>
              <w:ind w:left="12" w:right="2"/>
              <w:rPr>
                <w:rFonts w:ascii="Garamond" w:hAnsi="Garamond"/>
                <w:sz w:val="20"/>
                <w:szCs w:val="20"/>
              </w:rPr>
            </w:pPr>
            <w:r w:rsidRPr="0052546E">
              <w:rPr>
                <w:rFonts w:ascii="Garamond" w:hAnsi="Garamond"/>
                <w:spacing w:val="-5"/>
                <w:sz w:val="20"/>
                <w:szCs w:val="20"/>
              </w:rPr>
              <w:t>T2</w:t>
            </w:r>
          </w:p>
        </w:tc>
        <w:tc>
          <w:tcPr>
            <w:tcW w:w="1344" w:type="dxa"/>
          </w:tcPr>
          <w:p w14:paraId="76E7C0B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0,776</w:t>
            </w:r>
          </w:p>
        </w:tc>
        <w:tc>
          <w:tcPr>
            <w:tcW w:w="844" w:type="dxa"/>
          </w:tcPr>
          <w:p w14:paraId="33DA3315"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54E6826C"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89A1CCF" w14:textId="77777777" w:rsidTr="00404DE6">
        <w:trPr>
          <w:trHeight w:val="275"/>
        </w:trPr>
        <w:tc>
          <w:tcPr>
            <w:tcW w:w="978" w:type="dxa"/>
            <w:vMerge/>
            <w:tcBorders>
              <w:top w:val="nil"/>
            </w:tcBorders>
          </w:tcPr>
          <w:p w14:paraId="18C86300" w14:textId="77777777" w:rsidR="00CA0F2E" w:rsidRPr="0052546E" w:rsidRDefault="00CA0F2E" w:rsidP="00BB20EC">
            <w:pPr>
              <w:rPr>
                <w:rFonts w:ascii="Garamond" w:hAnsi="Garamond"/>
                <w:bCs/>
                <w:sz w:val="20"/>
                <w:szCs w:val="20"/>
              </w:rPr>
            </w:pPr>
          </w:p>
        </w:tc>
        <w:tc>
          <w:tcPr>
            <w:tcW w:w="1984" w:type="dxa"/>
            <w:vMerge/>
            <w:tcBorders>
              <w:top w:val="nil"/>
            </w:tcBorders>
          </w:tcPr>
          <w:p w14:paraId="5A8AB0FE" w14:textId="77777777" w:rsidR="00CA0F2E" w:rsidRPr="0052546E" w:rsidRDefault="00CA0F2E" w:rsidP="00CA0F2E">
            <w:pPr>
              <w:jc w:val="center"/>
              <w:rPr>
                <w:rFonts w:ascii="Garamond" w:hAnsi="Garamond"/>
                <w:bCs/>
                <w:sz w:val="20"/>
                <w:szCs w:val="20"/>
              </w:rPr>
            </w:pPr>
          </w:p>
        </w:tc>
        <w:tc>
          <w:tcPr>
            <w:tcW w:w="782" w:type="dxa"/>
          </w:tcPr>
          <w:p w14:paraId="15B4F0BE" w14:textId="7EAF8AF7" w:rsidR="00CA0F2E" w:rsidRPr="0052546E" w:rsidRDefault="00CA0F2E" w:rsidP="00BB20EC">
            <w:pPr>
              <w:pStyle w:val="TableParagraph"/>
              <w:spacing w:before="0" w:line="256" w:lineRule="exact"/>
              <w:ind w:left="12" w:right="2"/>
              <w:rPr>
                <w:rFonts w:ascii="Garamond" w:hAnsi="Garamond"/>
                <w:sz w:val="20"/>
                <w:szCs w:val="20"/>
              </w:rPr>
            </w:pPr>
            <w:r w:rsidRPr="0052546E">
              <w:rPr>
                <w:rFonts w:ascii="Garamond" w:hAnsi="Garamond"/>
                <w:spacing w:val="-5"/>
                <w:sz w:val="20"/>
                <w:szCs w:val="20"/>
              </w:rPr>
              <w:t>T3</w:t>
            </w:r>
          </w:p>
        </w:tc>
        <w:tc>
          <w:tcPr>
            <w:tcW w:w="1344" w:type="dxa"/>
          </w:tcPr>
          <w:p w14:paraId="59847526"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0,790</w:t>
            </w:r>
          </w:p>
        </w:tc>
        <w:tc>
          <w:tcPr>
            <w:tcW w:w="844" w:type="dxa"/>
          </w:tcPr>
          <w:p w14:paraId="498F21A0"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1309C368"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04B81E5C" w14:textId="77777777" w:rsidTr="00404DE6">
        <w:trPr>
          <w:trHeight w:val="277"/>
        </w:trPr>
        <w:tc>
          <w:tcPr>
            <w:tcW w:w="978" w:type="dxa"/>
            <w:vMerge/>
            <w:tcBorders>
              <w:top w:val="nil"/>
            </w:tcBorders>
          </w:tcPr>
          <w:p w14:paraId="4B501B99" w14:textId="77777777" w:rsidR="00CA0F2E" w:rsidRPr="0052546E" w:rsidRDefault="00CA0F2E" w:rsidP="00BB20EC">
            <w:pPr>
              <w:rPr>
                <w:rFonts w:ascii="Garamond" w:hAnsi="Garamond"/>
                <w:bCs/>
                <w:sz w:val="20"/>
                <w:szCs w:val="20"/>
              </w:rPr>
            </w:pPr>
          </w:p>
        </w:tc>
        <w:tc>
          <w:tcPr>
            <w:tcW w:w="1984" w:type="dxa"/>
            <w:vMerge/>
            <w:tcBorders>
              <w:top w:val="nil"/>
            </w:tcBorders>
          </w:tcPr>
          <w:p w14:paraId="5B3F93B9" w14:textId="77777777" w:rsidR="00CA0F2E" w:rsidRPr="0052546E" w:rsidRDefault="00CA0F2E" w:rsidP="00CA0F2E">
            <w:pPr>
              <w:jc w:val="center"/>
              <w:rPr>
                <w:rFonts w:ascii="Garamond" w:hAnsi="Garamond"/>
                <w:bCs/>
                <w:sz w:val="20"/>
                <w:szCs w:val="20"/>
              </w:rPr>
            </w:pPr>
          </w:p>
        </w:tc>
        <w:tc>
          <w:tcPr>
            <w:tcW w:w="782" w:type="dxa"/>
          </w:tcPr>
          <w:p w14:paraId="31130390" w14:textId="05AAA604" w:rsidR="00CA0F2E" w:rsidRPr="0052546E" w:rsidRDefault="00CA0F2E" w:rsidP="00BB20EC">
            <w:pPr>
              <w:pStyle w:val="TableParagraph"/>
              <w:spacing w:before="0" w:line="258" w:lineRule="exact"/>
              <w:ind w:left="12" w:right="2"/>
              <w:rPr>
                <w:rFonts w:ascii="Garamond" w:hAnsi="Garamond"/>
                <w:sz w:val="20"/>
                <w:szCs w:val="20"/>
              </w:rPr>
            </w:pPr>
            <w:r w:rsidRPr="0052546E">
              <w:rPr>
                <w:rFonts w:ascii="Garamond" w:hAnsi="Garamond"/>
                <w:spacing w:val="-5"/>
                <w:sz w:val="20"/>
                <w:szCs w:val="20"/>
              </w:rPr>
              <w:t>T4</w:t>
            </w:r>
          </w:p>
        </w:tc>
        <w:tc>
          <w:tcPr>
            <w:tcW w:w="1344" w:type="dxa"/>
          </w:tcPr>
          <w:p w14:paraId="417C7F9B" w14:textId="77777777" w:rsidR="00CA0F2E" w:rsidRPr="0052546E" w:rsidRDefault="00CA0F2E" w:rsidP="00BB20EC">
            <w:pPr>
              <w:pStyle w:val="TableParagraph"/>
              <w:spacing w:before="0" w:line="258" w:lineRule="exact"/>
              <w:ind w:left="12"/>
              <w:rPr>
                <w:rFonts w:ascii="Garamond" w:hAnsi="Garamond"/>
                <w:sz w:val="20"/>
                <w:szCs w:val="20"/>
              </w:rPr>
            </w:pPr>
            <w:r w:rsidRPr="0052546E">
              <w:rPr>
                <w:rFonts w:ascii="Garamond" w:hAnsi="Garamond"/>
                <w:spacing w:val="-2"/>
                <w:sz w:val="20"/>
                <w:szCs w:val="20"/>
              </w:rPr>
              <w:t>0,546</w:t>
            </w:r>
          </w:p>
        </w:tc>
        <w:tc>
          <w:tcPr>
            <w:tcW w:w="844" w:type="dxa"/>
          </w:tcPr>
          <w:p w14:paraId="60384469" w14:textId="77777777" w:rsidR="00CA0F2E" w:rsidRPr="0052546E" w:rsidRDefault="00CA0F2E" w:rsidP="00BB20EC">
            <w:pPr>
              <w:pStyle w:val="TableParagraph"/>
              <w:spacing w:before="0" w:line="258"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9A54795" w14:textId="77777777" w:rsidR="00CA0F2E" w:rsidRPr="0052546E" w:rsidRDefault="00CA0F2E" w:rsidP="00BB20EC">
            <w:pPr>
              <w:pStyle w:val="TableParagraph"/>
              <w:spacing w:before="0" w:line="258" w:lineRule="exact"/>
              <w:ind w:left="16"/>
              <w:rPr>
                <w:rFonts w:ascii="Garamond" w:hAnsi="Garamond"/>
                <w:sz w:val="20"/>
                <w:szCs w:val="20"/>
              </w:rPr>
            </w:pPr>
            <w:r w:rsidRPr="0052546E">
              <w:rPr>
                <w:rFonts w:ascii="Garamond" w:hAnsi="Garamond"/>
                <w:spacing w:val="-2"/>
                <w:sz w:val="20"/>
                <w:szCs w:val="20"/>
              </w:rPr>
              <w:t>Valid</w:t>
            </w:r>
          </w:p>
        </w:tc>
      </w:tr>
      <w:tr w:rsidR="00CA0F2E" w14:paraId="066A3262" w14:textId="77777777" w:rsidTr="00404DE6">
        <w:trPr>
          <w:trHeight w:val="275"/>
        </w:trPr>
        <w:tc>
          <w:tcPr>
            <w:tcW w:w="978" w:type="dxa"/>
            <w:vMerge/>
            <w:tcBorders>
              <w:top w:val="nil"/>
            </w:tcBorders>
          </w:tcPr>
          <w:p w14:paraId="2671733C" w14:textId="77777777" w:rsidR="00CA0F2E" w:rsidRPr="0052546E" w:rsidRDefault="00CA0F2E" w:rsidP="00BB20EC">
            <w:pPr>
              <w:rPr>
                <w:rFonts w:ascii="Garamond" w:hAnsi="Garamond"/>
                <w:bCs/>
                <w:sz w:val="20"/>
                <w:szCs w:val="20"/>
              </w:rPr>
            </w:pPr>
          </w:p>
        </w:tc>
        <w:tc>
          <w:tcPr>
            <w:tcW w:w="1984" w:type="dxa"/>
            <w:vMerge/>
            <w:tcBorders>
              <w:top w:val="nil"/>
            </w:tcBorders>
          </w:tcPr>
          <w:p w14:paraId="695E8708" w14:textId="77777777" w:rsidR="00CA0F2E" w:rsidRPr="0052546E" w:rsidRDefault="00CA0F2E" w:rsidP="00CA0F2E">
            <w:pPr>
              <w:jc w:val="center"/>
              <w:rPr>
                <w:rFonts w:ascii="Garamond" w:hAnsi="Garamond"/>
                <w:bCs/>
                <w:sz w:val="20"/>
                <w:szCs w:val="20"/>
              </w:rPr>
            </w:pPr>
          </w:p>
        </w:tc>
        <w:tc>
          <w:tcPr>
            <w:tcW w:w="782" w:type="dxa"/>
          </w:tcPr>
          <w:p w14:paraId="6A6F2D9F" w14:textId="7012CD1A" w:rsidR="00CA0F2E" w:rsidRPr="0052546E" w:rsidRDefault="00CA0F2E" w:rsidP="00BB20EC">
            <w:pPr>
              <w:pStyle w:val="TableParagraph"/>
              <w:spacing w:before="0" w:line="256" w:lineRule="exact"/>
              <w:ind w:left="12" w:right="2"/>
              <w:rPr>
                <w:rFonts w:ascii="Garamond" w:hAnsi="Garamond"/>
                <w:sz w:val="20"/>
                <w:szCs w:val="20"/>
              </w:rPr>
            </w:pPr>
            <w:r w:rsidRPr="0052546E">
              <w:rPr>
                <w:rFonts w:ascii="Garamond" w:hAnsi="Garamond"/>
                <w:spacing w:val="-5"/>
                <w:sz w:val="20"/>
                <w:szCs w:val="20"/>
              </w:rPr>
              <w:t>T5</w:t>
            </w:r>
          </w:p>
        </w:tc>
        <w:tc>
          <w:tcPr>
            <w:tcW w:w="1344" w:type="dxa"/>
          </w:tcPr>
          <w:p w14:paraId="4636264C"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0,682</w:t>
            </w:r>
          </w:p>
        </w:tc>
        <w:tc>
          <w:tcPr>
            <w:tcW w:w="844" w:type="dxa"/>
          </w:tcPr>
          <w:p w14:paraId="2667FCE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7E5E6589"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79C5FBC" w14:textId="77777777" w:rsidTr="00404DE6">
        <w:trPr>
          <w:trHeight w:val="275"/>
        </w:trPr>
        <w:tc>
          <w:tcPr>
            <w:tcW w:w="978" w:type="dxa"/>
            <w:vMerge/>
            <w:tcBorders>
              <w:top w:val="nil"/>
            </w:tcBorders>
          </w:tcPr>
          <w:p w14:paraId="331B8596" w14:textId="77777777" w:rsidR="00CA0F2E" w:rsidRPr="0052546E" w:rsidRDefault="00CA0F2E" w:rsidP="00BB20EC">
            <w:pPr>
              <w:rPr>
                <w:rFonts w:ascii="Garamond" w:hAnsi="Garamond"/>
                <w:bCs/>
                <w:sz w:val="20"/>
                <w:szCs w:val="20"/>
              </w:rPr>
            </w:pPr>
          </w:p>
        </w:tc>
        <w:tc>
          <w:tcPr>
            <w:tcW w:w="1984" w:type="dxa"/>
            <w:vMerge w:val="restart"/>
          </w:tcPr>
          <w:p w14:paraId="41E096DF" w14:textId="77777777" w:rsidR="00CA0F2E" w:rsidRPr="0052546E" w:rsidRDefault="00CA0F2E" w:rsidP="00CA0F2E">
            <w:pPr>
              <w:pStyle w:val="TableParagraph"/>
              <w:spacing w:before="145" w:line="240" w:lineRule="auto"/>
              <w:rPr>
                <w:rFonts w:ascii="Garamond" w:hAnsi="Garamond"/>
                <w:bCs/>
                <w:sz w:val="20"/>
                <w:szCs w:val="20"/>
              </w:rPr>
            </w:pPr>
          </w:p>
          <w:p w14:paraId="6008B882" w14:textId="35138395" w:rsidR="00CA0F2E" w:rsidRPr="0052546E" w:rsidRDefault="00CA0F2E" w:rsidP="00CA0F2E">
            <w:pPr>
              <w:pStyle w:val="TableParagraph"/>
              <w:spacing w:before="0" w:line="240" w:lineRule="auto"/>
              <w:ind w:left="254"/>
              <w:rPr>
                <w:rFonts w:ascii="Garamond" w:hAnsi="Garamond"/>
                <w:bCs/>
                <w:sz w:val="20"/>
                <w:szCs w:val="20"/>
              </w:rPr>
            </w:pPr>
            <w:r w:rsidRPr="0052546E">
              <w:rPr>
                <w:rFonts w:ascii="Garamond" w:hAnsi="Garamond"/>
                <w:bCs/>
                <w:sz w:val="20"/>
                <w:szCs w:val="20"/>
              </w:rPr>
              <w:t>Expertise</w:t>
            </w:r>
            <w:r w:rsidRPr="0052546E">
              <w:rPr>
                <w:rFonts w:ascii="Garamond" w:hAnsi="Garamond"/>
                <w:bCs/>
                <w:spacing w:val="-4"/>
                <w:sz w:val="20"/>
                <w:szCs w:val="20"/>
              </w:rPr>
              <w:t xml:space="preserve"> (E)</w:t>
            </w:r>
          </w:p>
        </w:tc>
        <w:tc>
          <w:tcPr>
            <w:tcW w:w="782" w:type="dxa"/>
          </w:tcPr>
          <w:p w14:paraId="499B48B7" w14:textId="50ADF3A5" w:rsidR="00CA0F2E" w:rsidRPr="0052546E" w:rsidRDefault="00D822C5" w:rsidP="00BB20EC">
            <w:pPr>
              <w:pStyle w:val="TableParagraph"/>
              <w:spacing w:before="0" w:line="256" w:lineRule="exact"/>
              <w:ind w:left="12" w:right="7"/>
              <w:rPr>
                <w:rFonts w:ascii="Garamond" w:hAnsi="Garamond"/>
                <w:sz w:val="20"/>
                <w:szCs w:val="20"/>
              </w:rPr>
            </w:pPr>
            <w:r w:rsidRPr="0052546E">
              <w:rPr>
                <w:rFonts w:ascii="Garamond" w:hAnsi="Garamond"/>
                <w:spacing w:val="-5"/>
                <w:sz w:val="20"/>
                <w:szCs w:val="20"/>
              </w:rPr>
              <w:t>E</w:t>
            </w:r>
            <w:r w:rsidR="00CA0F2E" w:rsidRPr="0052546E">
              <w:rPr>
                <w:rFonts w:ascii="Garamond" w:hAnsi="Garamond"/>
                <w:spacing w:val="-5"/>
                <w:sz w:val="20"/>
                <w:szCs w:val="20"/>
              </w:rPr>
              <w:t>1</w:t>
            </w:r>
          </w:p>
        </w:tc>
        <w:tc>
          <w:tcPr>
            <w:tcW w:w="1344" w:type="dxa"/>
          </w:tcPr>
          <w:p w14:paraId="65416720"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0,635</w:t>
            </w:r>
          </w:p>
        </w:tc>
        <w:tc>
          <w:tcPr>
            <w:tcW w:w="844" w:type="dxa"/>
          </w:tcPr>
          <w:p w14:paraId="191E1DE1"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336CFFC1"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340642DD" w14:textId="77777777" w:rsidTr="00404DE6">
        <w:trPr>
          <w:trHeight w:val="275"/>
        </w:trPr>
        <w:tc>
          <w:tcPr>
            <w:tcW w:w="978" w:type="dxa"/>
            <w:vMerge/>
            <w:tcBorders>
              <w:top w:val="nil"/>
            </w:tcBorders>
          </w:tcPr>
          <w:p w14:paraId="45119A38" w14:textId="77777777" w:rsidR="00CA0F2E" w:rsidRPr="0052546E" w:rsidRDefault="00CA0F2E" w:rsidP="00BB20EC">
            <w:pPr>
              <w:rPr>
                <w:rFonts w:ascii="Garamond" w:hAnsi="Garamond"/>
                <w:bCs/>
                <w:sz w:val="20"/>
                <w:szCs w:val="20"/>
              </w:rPr>
            </w:pPr>
          </w:p>
        </w:tc>
        <w:tc>
          <w:tcPr>
            <w:tcW w:w="1984" w:type="dxa"/>
            <w:vMerge/>
            <w:tcBorders>
              <w:top w:val="nil"/>
            </w:tcBorders>
          </w:tcPr>
          <w:p w14:paraId="4F5637FA" w14:textId="77777777" w:rsidR="00CA0F2E" w:rsidRPr="0052546E" w:rsidRDefault="00CA0F2E" w:rsidP="00BB20EC">
            <w:pPr>
              <w:rPr>
                <w:rFonts w:ascii="Garamond" w:hAnsi="Garamond"/>
                <w:bCs/>
                <w:sz w:val="20"/>
                <w:szCs w:val="20"/>
              </w:rPr>
            </w:pPr>
          </w:p>
        </w:tc>
        <w:tc>
          <w:tcPr>
            <w:tcW w:w="782" w:type="dxa"/>
          </w:tcPr>
          <w:p w14:paraId="39AE3F4C" w14:textId="1B1D7898" w:rsidR="00CA0F2E" w:rsidRPr="0052546E" w:rsidRDefault="00D822C5" w:rsidP="00BB20EC">
            <w:pPr>
              <w:pStyle w:val="TableParagraph"/>
              <w:spacing w:before="0" w:line="256" w:lineRule="exact"/>
              <w:ind w:left="12" w:right="7"/>
              <w:rPr>
                <w:rFonts w:ascii="Garamond" w:hAnsi="Garamond"/>
                <w:sz w:val="20"/>
                <w:szCs w:val="20"/>
              </w:rPr>
            </w:pPr>
            <w:r w:rsidRPr="0052546E">
              <w:rPr>
                <w:rFonts w:ascii="Garamond" w:hAnsi="Garamond"/>
                <w:spacing w:val="-5"/>
                <w:sz w:val="20"/>
                <w:szCs w:val="20"/>
              </w:rPr>
              <w:t>E</w:t>
            </w:r>
            <w:r w:rsidR="00CA0F2E" w:rsidRPr="0052546E">
              <w:rPr>
                <w:rFonts w:ascii="Garamond" w:hAnsi="Garamond"/>
                <w:spacing w:val="-5"/>
                <w:sz w:val="20"/>
                <w:szCs w:val="20"/>
              </w:rPr>
              <w:t>2</w:t>
            </w:r>
          </w:p>
        </w:tc>
        <w:tc>
          <w:tcPr>
            <w:tcW w:w="1344" w:type="dxa"/>
          </w:tcPr>
          <w:p w14:paraId="6CBF1967"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0,799</w:t>
            </w:r>
          </w:p>
        </w:tc>
        <w:tc>
          <w:tcPr>
            <w:tcW w:w="844" w:type="dxa"/>
          </w:tcPr>
          <w:p w14:paraId="7A3E799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49CC0C72"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9D51E7D" w14:textId="77777777" w:rsidTr="00404DE6">
        <w:trPr>
          <w:trHeight w:val="275"/>
        </w:trPr>
        <w:tc>
          <w:tcPr>
            <w:tcW w:w="978" w:type="dxa"/>
            <w:vMerge/>
            <w:tcBorders>
              <w:top w:val="nil"/>
            </w:tcBorders>
          </w:tcPr>
          <w:p w14:paraId="6F3FDCC4" w14:textId="77777777" w:rsidR="00CA0F2E" w:rsidRPr="0052546E" w:rsidRDefault="00CA0F2E" w:rsidP="00BB20EC">
            <w:pPr>
              <w:rPr>
                <w:rFonts w:ascii="Garamond" w:hAnsi="Garamond"/>
                <w:bCs/>
                <w:sz w:val="20"/>
                <w:szCs w:val="20"/>
              </w:rPr>
            </w:pPr>
          </w:p>
        </w:tc>
        <w:tc>
          <w:tcPr>
            <w:tcW w:w="1984" w:type="dxa"/>
            <w:vMerge/>
            <w:tcBorders>
              <w:top w:val="nil"/>
            </w:tcBorders>
          </w:tcPr>
          <w:p w14:paraId="00054C29" w14:textId="77777777" w:rsidR="00CA0F2E" w:rsidRPr="0052546E" w:rsidRDefault="00CA0F2E" w:rsidP="00BB20EC">
            <w:pPr>
              <w:rPr>
                <w:rFonts w:ascii="Garamond" w:hAnsi="Garamond"/>
                <w:bCs/>
                <w:sz w:val="20"/>
                <w:szCs w:val="20"/>
              </w:rPr>
            </w:pPr>
          </w:p>
        </w:tc>
        <w:tc>
          <w:tcPr>
            <w:tcW w:w="782" w:type="dxa"/>
          </w:tcPr>
          <w:p w14:paraId="6647653C" w14:textId="60D7CB0E" w:rsidR="00CA0F2E" w:rsidRPr="0052546E" w:rsidRDefault="00D822C5" w:rsidP="00BB20EC">
            <w:pPr>
              <w:pStyle w:val="TableParagraph"/>
              <w:spacing w:before="0" w:line="256" w:lineRule="exact"/>
              <w:ind w:left="12" w:right="7"/>
              <w:rPr>
                <w:rFonts w:ascii="Garamond" w:hAnsi="Garamond"/>
                <w:sz w:val="20"/>
                <w:szCs w:val="20"/>
              </w:rPr>
            </w:pPr>
            <w:r w:rsidRPr="0052546E">
              <w:rPr>
                <w:rFonts w:ascii="Garamond" w:hAnsi="Garamond"/>
                <w:spacing w:val="-5"/>
                <w:sz w:val="20"/>
                <w:szCs w:val="20"/>
              </w:rPr>
              <w:t>E</w:t>
            </w:r>
            <w:r w:rsidR="00CA0F2E" w:rsidRPr="0052546E">
              <w:rPr>
                <w:rFonts w:ascii="Garamond" w:hAnsi="Garamond"/>
                <w:spacing w:val="-5"/>
                <w:sz w:val="20"/>
                <w:szCs w:val="20"/>
              </w:rPr>
              <w:t>3</w:t>
            </w:r>
          </w:p>
        </w:tc>
        <w:tc>
          <w:tcPr>
            <w:tcW w:w="1344" w:type="dxa"/>
          </w:tcPr>
          <w:p w14:paraId="5C038C4F"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0,693</w:t>
            </w:r>
          </w:p>
        </w:tc>
        <w:tc>
          <w:tcPr>
            <w:tcW w:w="844" w:type="dxa"/>
          </w:tcPr>
          <w:p w14:paraId="0F2A8E6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EA63892"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4A6C7687" w14:textId="77777777" w:rsidTr="00404DE6">
        <w:trPr>
          <w:trHeight w:val="275"/>
        </w:trPr>
        <w:tc>
          <w:tcPr>
            <w:tcW w:w="978" w:type="dxa"/>
            <w:vMerge/>
            <w:tcBorders>
              <w:top w:val="nil"/>
            </w:tcBorders>
          </w:tcPr>
          <w:p w14:paraId="7FFF9F83" w14:textId="77777777" w:rsidR="00CA0F2E" w:rsidRPr="0052546E" w:rsidRDefault="00CA0F2E" w:rsidP="00BB20EC">
            <w:pPr>
              <w:rPr>
                <w:rFonts w:ascii="Garamond" w:hAnsi="Garamond"/>
                <w:bCs/>
                <w:sz w:val="20"/>
                <w:szCs w:val="20"/>
              </w:rPr>
            </w:pPr>
          </w:p>
        </w:tc>
        <w:tc>
          <w:tcPr>
            <w:tcW w:w="1984" w:type="dxa"/>
            <w:vMerge/>
            <w:tcBorders>
              <w:top w:val="nil"/>
            </w:tcBorders>
          </w:tcPr>
          <w:p w14:paraId="0C975968" w14:textId="77777777" w:rsidR="00CA0F2E" w:rsidRPr="0052546E" w:rsidRDefault="00CA0F2E" w:rsidP="00BB20EC">
            <w:pPr>
              <w:rPr>
                <w:rFonts w:ascii="Garamond" w:hAnsi="Garamond"/>
                <w:bCs/>
                <w:sz w:val="20"/>
                <w:szCs w:val="20"/>
              </w:rPr>
            </w:pPr>
          </w:p>
        </w:tc>
        <w:tc>
          <w:tcPr>
            <w:tcW w:w="782" w:type="dxa"/>
          </w:tcPr>
          <w:p w14:paraId="254DA527" w14:textId="6E4AB7B4" w:rsidR="00CA0F2E" w:rsidRPr="0052546E" w:rsidRDefault="00D822C5" w:rsidP="00BB20EC">
            <w:pPr>
              <w:pStyle w:val="TableParagraph"/>
              <w:spacing w:before="0" w:line="256" w:lineRule="exact"/>
              <w:ind w:left="12" w:right="7"/>
              <w:rPr>
                <w:rFonts w:ascii="Garamond" w:hAnsi="Garamond"/>
                <w:sz w:val="20"/>
                <w:szCs w:val="20"/>
              </w:rPr>
            </w:pPr>
            <w:r w:rsidRPr="0052546E">
              <w:rPr>
                <w:rFonts w:ascii="Garamond" w:hAnsi="Garamond"/>
                <w:spacing w:val="-5"/>
                <w:sz w:val="20"/>
                <w:szCs w:val="20"/>
              </w:rPr>
              <w:t>E</w:t>
            </w:r>
            <w:r w:rsidR="00CA0F2E" w:rsidRPr="0052546E">
              <w:rPr>
                <w:rFonts w:ascii="Garamond" w:hAnsi="Garamond"/>
                <w:spacing w:val="-5"/>
                <w:sz w:val="20"/>
                <w:szCs w:val="20"/>
              </w:rPr>
              <w:t>4</w:t>
            </w:r>
          </w:p>
        </w:tc>
        <w:tc>
          <w:tcPr>
            <w:tcW w:w="1344" w:type="dxa"/>
          </w:tcPr>
          <w:p w14:paraId="2EC58FC0"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0,574</w:t>
            </w:r>
          </w:p>
        </w:tc>
        <w:tc>
          <w:tcPr>
            <w:tcW w:w="844" w:type="dxa"/>
          </w:tcPr>
          <w:p w14:paraId="6C2896A2"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C27B58B"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50E65A99" w14:textId="77777777" w:rsidTr="00404DE6">
        <w:trPr>
          <w:trHeight w:val="278"/>
        </w:trPr>
        <w:tc>
          <w:tcPr>
            <w:tcW w:w="2962" w:type="dxa"/>
            <w:gridSpan w:val="2"/>
            <w:vMerge w:val="restart"/>
          </w:tcPr>
          <w:p w14:paraId="3E0BFB93" w14:textId="77777777" w:rsidR="00CA0F2E" w:rsidRPr="0052546E" w:rsidRDefault="00CA0F2E" w:rsidP="00BB20EC">
            <w:pPr>
              <w:pStyle w:val="TableParagraph"/>
              <w:spacing w:before="0" w:line="240" w:lineRule="auto"/>
              <w:jc w:val="left"/>
              <w:rPr>
                <w:rFonts w:ascii="Garamond" w:hAnsi="Garamond"/>
                <w:bCs/>
                <w:sz w:val="20"/>
                <w:szCs w:val="20"/>
              </w:rPr>
            </w:pPr>
          </w:p>
          <w:p w14:paraId="6CBF0AC5" w14:textId="77777777" w:rsidR="00CA0F2E" w:rsidRPr="0052546E" w:rsidRDefault="00CA0F2E" w:rsidP="00BB20EC">
            <w:pPr>
              <w:pStyle w:val="TableParagraph"/>
              <w:spacing w:before="13" w:line="240" w:lineRule="auto"/>
              <w:jc w:val="left"/>
              <w:rPr>
                <w:rFonts w:ascii="Garamond" w:hAnsi="Garamond"/>
                <w:bCs/>
                <w:sz w:val="20"/>
                <w:szCs w:val="20"/>
              </w:rPr>
            </w:pPr>
          </w:p>
          <w:p w14:paraId="780D15A2" w14:textId="1882D9BC" w:rsidR="00CA0F2E" w:rsidRPr="0052546E" w:rsidRDefault="00CA0F2E" w:rsidP="00BB20EC">
            <w:pPr>
              <w:pStyle w:val="TableParagraph"/>
              <w:spacing w:before="0" w:line="240" w:lineRule="auto"/>
              <w:ind w:left="107"/>
              <w:jc w:val="left"/>
              <w:rPr>
                <w:rFonts w:ascii="Garamond" w:hAnsi="Garamond"/>
                <w:bCs/>
                <w:sz w:val="20"/>
                <w:szCs w:val="20"/>
              </w:rPr>
            </w:pPr>
            <w:r w:rsidRPr="0052546E">
              <w:rPr>
                <w:rFonts w:ascii="Garamond" w:hAnsi="Garamond"/>
                <w:bCs/>
                <w:sz w:val="20"/>
                <w:szCs w:val="20"/>
              </w:rPr>
              <w:t>Emotional Bond</w:t>
            </w:r>
          </w:p>
        </w:tc>
        <w:tc>
          <w:tcPr>
            <w:tcW w:w="782" w:type="dxa"/>
          </w:tcPr>
          <w:p w14:paraId="2903E19D" w14:textId="41B258DE" w:rsidR="00CA0F2E" w:rsidRPr="0052546E" w:rsidRDefault="00D822C5" w:rsidP="00BB20EC">
            <w:pPr>
              <w:pStyle w:val="TableParagraph"/>
              <w:spacing w:before="0" w:line="258" w:lineRule="exact"/>
              <w:ind w:left="12" w:right="4"/>
              <w:rPr>
                <w:rFonts w:ascii="Garamond" w:hAnsi="Garamond"/>
                <w:sz w:val="20"/>
                <w:szCs w:val="20"/>
              </w:rPr>
            </w:pPr>
            <w:r w:rsidRPr="0052546E">
              <w:rPr>
                <w:rFonts w:ascii="Garamond" w:hAnsi="Garamond"/>
                <w:spacing w:val="-5"/>
                <w:sz w:val="20"/>
                <w:szCs w:val="20"/>
              </w:rPr>
              <w:t>EB</w:t>
            </w:r>
            <w:r w:rsidR="00CA0F2E" w:rsidRPr="0052546E">
              <w:rPr>
                <w:rFonts w:ascii="Garamond" w:hAnsi="Garamond"/>
                <w:spacing w:val="-5"/>
                <w:sz w:val="20"/>
                <w:szCs w:val="20"/>
              </w:rPr>
              <w:t>1</w:t>
            </w:r>
          </w:p>
        </w:tc>
        <w:tc>
          <w:tcPr>
            <w:tcW w:w="1344" w:type="dxa"/>
          </w:tcPr>
          <w:p w14:paraId="14F2FDF5" w14:textId="77777777" w:rsidR="00CA0F2E" w:rsidRPr="0052546E" w:rsidRDefault="00CA0F2E" w:rsidP="00BB20EC">
            <w:pPr>
              <w:pStyle w:val="TableParagraph"/>
              <w:spacing w:before="0" w:line="258" w:lineRule="exact"/>
              <w:ind w:left="12"/>
              <w:rPr>
                <w:rFonts w:ascii="Garamond" w:hAnsi="Garamond"/>
                <w:sz w:val="20"/>
                <w:szCs w:val="20"/>
              </w:rPr>
            </w:pPr>
            <w:r w:rsidRPr="0052546E">
              <w:rPr>
                <w:rFonts w:ascii="Garamond" w:hAnsi="Garamond"/>
                <w:spacing w:val="-2"/>
                <w:sz w:val="20"/>
                <w:szCs w:val="20"/>
              </w:rPr>
              <w:t>0,763</w:t>
            </w:r>
          </w:p>
        </w:tc>
        <w:tc>
          <w:tcPr>
            <w:tcW w:w="844" w:type="dxa"/>
          </w:tcPr>
          <w:p w14:paraId="49056324" w14:textId="77777777" w:rsidR="00CA0F2E" w:rsidRPr="0052546E" w:rsidRDefault="00CA0F2E" w:rsidP="00BB20EC">
            <w:pPr>
              <w:pStyle w:val="TableParagraph"/>
              <w:spacing w:before="0" w:line="258"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EB92C53" w14:textId="77777777" w:rsidR="00CA0F2E" w:rsidRPr="0052546E" w:rsidRDefault="00CA0F2E" w:rsidP="00BB20EC">
            <w:pPr>
              <w:pStyle w:val="TableParagraph"/>
              <w:spacing w:before="0" w:line="258" w:lineRule="exact"/>
              <w:ind w:left="16"/>
              <w:rPr>
                <w:rFonts w:ascii="Garamond" w:hAnsi="Garamond"/>
                <w:sz w:val="20"/>
                <w:szCs w:val="20"/>
              </w:rPr>
            </w:pPr>
            <w:r w:rsidRPr="0052546E">
              <w:rPr>
                <w:rFonts w:ascii="Garamond" w:hAnsi="Garamond"/>
                <w:spacing w:val="-2"/>
                <w:sz w:val="20"/>
                <w:szCs w:val="20"/>
              </w:rPr>
              <w:t>Valid</w:t>
            </w:r>
          </w:p>
        </w:tc>
      </w:tr>
      <w:tr w:rsidR="00CA0F2E" w14:paraId="39F2FA8D" w14:textId="77777777" w:rsidTr="00404DE6">
        <w:trPr>
          <w:trHeight w:val="275"/>
        </w:trPr>
        <w:tc>
          <w:tcPr>
            <w:tcW w:w="2962" w:type="dxa"/>
            <w:gridSpan w:val="2"/>
            <w:vMerge/>
            <w:tcBorders>
              <w:top w:val="nil"/>
            </w:tcBorders>
          </w:tcPr>
          <w:p w14:paraId="302E6F88" w14:textId="77777777" w:rsidR="00CA0F2E" w:rsidRPr="0052546E" w:rsidRDefault="00CA0F2E" w:rsidP="00BB20EC">
            <w:pPr>
              <w:rPr>
                <w:rFonts w:ascii="Garamond" w:hAnsi="Garamond"/>
                <w:bCs/>
                <w:sz w:val="20"/>
                <w:szCs w:val="20"/>
              </w:rPr>
            </w:pPr>
          </w:p>
        </w:tc>
        <w:tc>
          <w:tcPr>
            <w:tcW w:w="782" w:type="dxa"/>
          </w:tcPr>
          <w:p w14:paraId="007986FB" w14:textId="0042F72E"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EB</w:t>
            </w:r>
            <w:r w:rsidR="00CA0F2E" w:rsidRPr="0052546E">
              <w:rPr>
                <w:rFonts w:ascii="Garamond" w:hAnsi="Garamond"/>
                <w:spacing w:val="-5"/>
                <w:sz w:val="20"/>
                <w:szCs w:val="20"/>
              </w:rPr>
              <w:t>2</w:t>
            </w:r>
          </w:p>
        </w:tc>
        <w:tc>
          <w:tcPr>
            <w:tcW w:w="1344" w:type="dxa"/>
          </w:tcPr>
          <w:p w14:paraId="513C051A"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0,856</w:t>
            </w:r>
          </w:p>
        </w:tc>
        <w:tc>
          <w:tcPr>
            <w:tcW w:w="844" w:type="dxa"/>
          </w:tcPr>
          <w:p w14:paraId="069C9FF3"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41B0E2A0"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0D60F50" w14:textId="77777777" w:rsidTr="00404DE6">
        <w:trPr>
          <w:trHeight w:val="275"/>
        </w:trPr>
        <w:tc>
          <w:tcPr>
            <w:tcW w:w="2962" w:type="dxa"/>
            <w:gridSpan w:val="2"/>
            <w:vMerge/>
            <w:tcBorders>
              <w:top w:val="nil"/>
            </w:tcBorders>
          </w:tcPr>
          <w:p w14:paraId="3982D8AD" w14:textId="77777777" w:rsidR="00CA0F2E" w:rsidRPr="0052546E" w:rsidRDefault="00CA0F2E" w:rsidP="00BB20EC">
            <w:pPr>
              <w:rPr>
                <w:rFonts w:ascii="Garamond" w:hAnsi="Garamond"/>
                <w:bCs/>
                <w:sz w:val="20"/>
                <w:szCs w:val="20"/>
              </w:rPr>
            </w:pPr>
          </w:p>
        </w:tc>
        <w:tc>
          <w:tcPr>
            <w:tcW w:w="782" w:type="dxa"/>
          </w:tcPr>
          <w:p w14:paraId="6BBF3C70" w14:textId="1C69EE6F"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EB</w:t>
            </w:r>
            <w:r w:rsidR="00CA0F2E" w:rsidRPr="0052546E">
              <w:rPr>
                <w:rFonts w:ascii="Garamond" w:hAnsi="Garamond"/>
                <w:spacing w:val="-5"/>
                <w:sz w:val="20"/>
                <w:szCs w:val="20"/>
              </w:rPr>
              <w:t>3</w:t>
            </w:r>
          </w:p>
        </w:tc>
        <w:tc>
          <w:tcPr>
            <w:tcW w:w="1344" w:type="dxa"/>
          </w:tcPr>
          <w:p w14:paraId="227E7B7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0,842</w:t>
            </w:r>
          </w:p>
        </w:tc>
        <w:tc>
          <w:tcPr>
            <w:tcW w:w="844" w:type="dxa"/>
          </w:tcPr>
          <w:p w14:paraId="69544C57"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2018EF4"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63A0567D" w14:textId="77777777" w:rsidTr="00404DE6">
        <w:trPr>
          <w:trHeight w:val="275"/>
        </w:trPr>
        <w:tc>
          <w:tcPr>
            <w:tcW w:w="2962" w:type="dxa"/>
            <w:gridSpan w:val="2"/>
            <w:vMerge/>
            <w:tcBorders>
              <w:top w:val="nil"/>
            </w:tcBorders>
          </w:tcPr>
          <w:p w14:paraId="5F1666BF" w14:textId="77777777" w:rsidR="00CA0F2E" w:rsidRPr="0052546E" w:rsidRDefault="00CA0F2E" w:rsidP="00BB20EC">
            <w:pPr>
              <w:rPr>
                <w:rFonts w:ascii="Garamond" w:hAnsi="Garamond"/>
                <w:bCs/>
                <w:sz w:val="20"/>
                <w:szCs w:val="20"/>
              </w:rPr>
            </w:pPr>
          </w:p>
        </w:tc>
        <w:tc>
          <w:tcPr>
            <w:tcW w:w="782" w:type="dxa"/>
          </w:tcPr>
          <w:p w14:paraId="7970A2CC" w14:textId="6A9A7211"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EB</w:t>
            </w:r>
            <w:r w:rsidR="00CA0F2E" w:rsidRPr="0052546E">
              <w:rPr>
                <w:rFonts w:ascii="Garamond" w:hAnsi="Garamond"/>
                <w:spacing w:val="-5"/>
                <w:sz w:val="20"/>
                <w:szCs w:val="20"/>
              </w:rPr>
              <w:t>4</w:t>
            </w:r>
          </w:p>
        </w:tc>
        <w:tc>
          <w:tcPr>
            <w:tcW w:w="1344" w:type="dxa"/>
          </w:tcPr>
          <w:p w14:paraId="71225E26"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0,881</w:t>
            </w:r>
          </w:p>
        </w:tc>
        <w:tc>
          <w:tcPr>
            <w:tcW w:w="844" w:type="dxa"/>
          </w:tcPr>
          <w:p w14:paraId="4E82C354"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098C3A2C"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0079842C" w14:textId="77777777" w:rsidTr="00404DE6">
        <w:trPr>
          <w:trHeight w:val="275"/>
        </w:trPr>
        <w:tc>
          <w:tcPr>
            <w:tcW w:w="2962" w:type="dxa"/>
            <w:gridSpan w:val="2"/>
            <w:vMerge/>
            <w:tcBorders>
              <w:top w:val="nil"/>
            </w:tcBorders>
          </w:tcPr>
          <w:p w14:paraId="1922F592" w14:textId="77777777" w:rsidR="00CA0F2E" w:rsidRPr="0052546E" w:rsidRDefault="00CA0F2E" w:rsidP="00BB20EC">
            <w:pPr>
              <w:rPr>
                <w:rFonts w:ascii="Garamond" w:hAnsi="Garamond"/>
                <w:bCs/>
                <w:sz w:val="20"/>
                <w:szCs w:val="20"/>
              </w:rPr>
            </w:pPr>
          </w:p>
        </w:tc>
        <w:tc>
          <w:tcPr>
            <w:tcW w:w="782" w:type="dxa"/>
          </w:tcPr>
          <w:p w14:paraId="6D3394B0" w14:textId="7FA200D6"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EB</w:t>
            </w:r>
            <w:r w:rsidR="00CA0F2E" w:rsidRPr="0052546E">
              <w:rPr>
                <w:rFonts w:ascii="Garamond" w:hAnsi="Garamond"/>
                <w:spacing w:val="-5"/>
                <w:sz w:val="20"/>
                <w:szCs w:val="20"/>
              </w:rPr>
              <w:t>5</w:t>
            </w:r>
          </w:p>
        </w:tc>
        <w:tc>
          <w:tcPr>
            <w:tcW w:w="1344" w:type="dxa"/>
          </w:tcPr>
          <w:p w14:paraId="6EDC1C0C"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0,674</w:t>
            </w:r>
          </w:p>
        </w:tc>
        <w:tc>
          <w:tcPr>
            <w:tcW w:w="844" w:type="dxa"/>
          </w:tcPr>
          <w:p w14:paraId="0D2CD8CC"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0C85B4E6"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09A5F248" w14:textId="77777777" w:rsidTr="00404DE6">
        <w:trPr>
          <w:trHeight w:val="275"/>
        </w:trPr>
        <w:tc>
          <w:tcPr>
            <w:tcW w:w="2962" w:type="dxa"/>
            <w:gridSpan w:val="2"/>
            <w:vMerge w:val="restart"/>
          </w:tcPr>
          <w:p w14:paraId="50D02A54" w14:textId="77777777" w:rsidR="00CA0F2E" w:rsidRPr="0052546E" w:rsidRDefault="00CA0F2E" w:rsidP="00BB20EC">
            <w:pPr>
              <w:pStyle w:val="TableParagraph"/>
              <w:spacing w:before="0" w:line="240" w:lineRule="auto"/>
              <w:jc w:val="left"/>
              <w:rPr>
                <w:rFonts w:ascii="Garamond" w:hAnsi="Garamond"/>
                <w:bCs/>
                <w:sz w:val="20"/>
                <w:szCs w:val="20"/>
              </w:rPr>
            </w:pPr>
          </w:p>
          <w:p w14:paraId="5CF4C802" w14:textId="77777777" w:rsidR="00CA0F2E" w:rsidRPr="0052546E" w:rsidRDefault="00CA0F2E" w:rsidP="00BB20EC">
            <w:pPr>
              <w:pStyle w:val="TableParagraph"/>
              <w:spacing w:before="0" w:line="240" w:lineRule="auto"/>
              <w:jc w:val="left"/>
              <w:rPr>
                <w:rFonts w:ascii="Garamond" w:hAnsi="Garamond"/>
                <w:bCs/>
                <w:sz w:val="20"/>
                <w:szCs w:val="20"/>
              </w:rPr>
            </w:pPr>
          </w:p>
          <w:p w14:paraId="35A9E4D2" w14:textId="77777777" w:rsidR="00CA0F2E" w:rsidRPr="0052546E" w:rsidRDefault="00CA0F2E" w:rsidP="00BB20EC">
            <w:pPr>
              <w:pStyle w:val="TableParagraph"/>
              <w:spacing w:before="23" w:line="240" w:lineRule="auto"/>
              <w:jc w:val="left"/>
              <w:rPr>
                <w:rFonts w:ascii="Garamond" w:hAnsi="Garamond"/>
                <w:bCs/>
                <w:sz w:val="20"/>
                <w:szCs w:val="20"/>
              </w:rPr>
            </w:pPr>
          </w:p>
          <w:p w14:paraId="51BC1BF0" w14:textId="58A24A0D" w:rsidR="00CA0F2E" w:rsidRPr="0052546E" w:rsidRDefault="00CA0F2E" w:rsidP="00BB20EC">
            <w:pPr>
              <w:pStyle w:val="TableParagraph"/>
              <w:spacing w:before="0" w:line="240" w:lineRule="auto"/>
              <w:ind w:left="107"/>
              <w:jc w:val="left"/>
              <w:rPr>
                <w:rFonts w:ascii="Garamond" w:hAnsi="Garamond"/>
                <w:bCs/>
                <w:sz w:val="20"/>
                <w:szCs w:val="20"/>
              </w:rPr>
            </w:pPr>
            <w:r w:rsidRPr="0052546E">
              <w:rPr>
                <w:rFonts w:ascii="Garamond" w:hAnsi="Garamond"/>
                <w:bCs/>
                <w:sz w:val="20"/>
                <w:szCs w:val="20"/>
              </w:rPr>
              <w:t>Attitude Toward Product</w:t>
            </w:r>
          </w:p>
        </w:tc>
        <w:tc>
          <w:tcPr>
            <w:tcW w:w="782" w:type="dxa"/>
          </w:tcPr>
          <w:p w14:paraId="3888A340" w14:textId="0DB96974"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1</w:t>
            </w:r>
          </w:p>
        </w:tc>
        <w:tc>
          <w:tcPr>
            <w:tcW w:w="1344" w:type="dxa"/>
          </w:tcPr>
          <w:p w14:paraId="6CEB98A7"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0,788</w:t>
            </w:r>
          </w:p>
        </w:tc>
        <w:tc>
          <w:tcPr>
            <w:tcW w:w="844" w:type="dxa"/>
          </w:tcPr>
          <w:p w14:paraId="254C26AC"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75744C74"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68280BC8" w14:textId="77777777" w:rsidTr="00404DE6">
        <w:trPr>
          <w:trHeight w:val="275"/>
        </w:trPr>
        <w:tc>
          <w:tcPr>
            <w:tcW w:w="2962" w:type="dxa"/>
            <w:gridSpan w:val="2"/>
            <w:vMerge/>
            <w:tcBorders>
              <w:top w:val="nil"/>
            </w:tcBorders>
          </w:tcPr>
          <w:p w14:paraId="3E4C7C9D" w14:textId="77777777" w:rsidR="00CA0F2E" w:rsidRPr="0052546E" w:rsidRDefault="00CA0F2E" w:rsidP="00BB20EC">
            <w:pPr>
              <w:rPr>
                <w:rFonts w:ascii="Garamond" w:hAnsi="Garamond"/>
                <w:bCs/>
                <w:sz w:val="20"/>
                <w:szCs w:val="20"/>
              </w:rPr>
            </w:pPr>
          </w:p>
        </w:tc>
        <w:tc>
          <w:tcPr>
            <w:tcW w:w="782" w:type="dxa"/>
          </w:tcPr>
          <w:p w14:paraId="17555F51" w14:textId="6C12EE66"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2</w:t>
            </w:r>
          </w:p>
        </w:tc>
        <w:tc>
          <w:tcPr>
            <w:tcW w:w="1344" w:type="dxa"/>
          </w:tcPr>
          <w:p w14:paraId="41365674"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0,877</w:t>
            </w:r>
          </w:p>
        </w:tc>
        <w:tc>
          <w:tcPr>
            <w:tcW w:w="844" w:type="dxa"/>
          </w:tcPr>
          <w:p w14:paraId="5C9F8A8A"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6F92A746"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23842A7D" w14:textId="77777777" w:rsidTr="00404DE6">
        <w:trPr>
          <w:trHeight w:val="277"/>
        </w:trPr>
        <w:tc>
          <w:tcPr>
            <w:tcW w:w="2962" w:type="dxa"/>
            <w:gridSpan w:val="2"/>
            <w:vMerge/>
            <w:tcBorders>
              <w:top w:val="nil"/>
            </w:tcBorders>
          </w:tcPr>
          <w:p w14:paraId="6358F276" w14:textId="77777777" w:rsidR="00CA0F2E" w:rsidRPr="0052546E" w:rsidRDefault="00CA0F2E" w:rsidP="00BB20EC">
            <w:pPr>
              <w:rPr>
                <w:rFonts w:ascii="Garamond" w:hAnsi="Garamond"/>
                <w:bCs/>
                <w:sz w:val="20"/>
                <w:szCs w:val="20"/>
              </w:rPr>
            </w:pPr>
          </w:p>
        </w:tc>
        <w:tc>
          <w:tcPr>
            <w:tcW w:w="782" w:type="dxa"/>
          </w:tcPr>
          <w:p w14:paraId="665A8DE7" w14:textId="4550E35B" w:rsidR="00CA0F2E" w:rsidRPr="0052546E" w:rsidRDefault="00D822C5" w:rsidP="00BB20EC">
            <w:pPr>
              <w:pStyle w:val="TableParagraph"/>
              <w:spacing w:before="0" w:line="258"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3</w:t>
            </w:r>
          </w:p>
        </w:tc>
        <w:tc>
          <w:tcPr>
            <w:tcW w:w="1344" w:type="dxa"/>
          </w:tcPr>
          <w:p w14:paraId="3B02CC7B" w14:textId="77777777" w:rsidR="00CA0F2E" w:rsidRPr="0052546E" w:rsidRDefault="00CA0F2E" w:rsidP="00BB20EC">
            <w:pPr>
              <w:pStyle w:val="TableParagraph"/>
              <w:spacing w:before="0" w:line="258" w:lineRule="exact"/>
              <w:ind w:left="12"/>
              <w:rPr>
                <w:rFonts w:ascii="Garamond" w:hAnsi="Garamond"/>
                <w:sz w:val="20"/>
                <w:szCs w:val="20"/>
              </w:rPr>
            </w:pPr>
            <w:r w:rsidRPr="0052546E">
              <w:rPr>
                <w:rFonts w:ascii="Garamond" w:hAnsi="Garamond"/>
                <w:spacing w:val="-2"/>
                <w:sz w:val="20"/>
                <w:szCs w:val="20"/>
              </w:rPr>
              <w:t>0,830</w:t>
            </w:r>
          </w:p>
        </w:tc>
        <w:tc>
          <w:tcPr>
            <w:tcW w:w="844" w:type="dxa"/>
          </w:tcPr>
          <w:p w14:paraId="756B644B" w14:textId="77777777" w:rsidR="00CA0F2E" w:rsidRPr="0052546E" w:rsidRDefault="00CA0F2E" w:rsidP="00BB20EC">
            <w:pPr>
              <w:pStyle w:val="TableParagraph"/>
              <w:spacing w:before="0" w:line="258"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33F39ABE" w14:textId="77777777" w:rsidR="00CA0F2E" w:rsidRPr="0052546E" w:rsidRDefault="00CA0F2E" w:rsidP="00BB20EC">
            <w:pPr>
              <w:pStyle w:val="TableParagraph"/>
              <w:spacing w:before="0" w:line="258" w:lineRule="exact"/>
              <w:ind w:left="16"/>
              <w:rPr>
                <w:rFonts w:ascii="Garamond" w:hAnsi="Garamond"/>
                <w:sz w:val="20"/>
                <w:szCs w:val="20"/>
              </w:rPr>
            </w:pPr>
            <w:r w:rsidRPr="0052546E">
              <w:rPr>
                <w:rFonts w:ascii="Garamond" w:hAnsi="Garamond"/>
                <w:spacing w:val="-2"/>
                <w:sz w:val="20"/>
                <w:szCs w:val="20"/>
              </w:rPr>
              <w:t>Valid</w:t>
            </w:r>
          </w:p>
        </w:tc>
      </w:tr>
      <w:tr w:rsidR="00CA0F2E" w14:paraId="41FCFB68" w14:textId="77777777" w:rsidTr="00404DE6">
        <w:trPr>
          <w:trHeight w:val="275"/>
        </w:trPr>
        <w:tc>
          <w:tcPr>
            <w:tcW w:w="2962" w:type="dxa"/>
            <w:gridSpan w:val="2"/>
            <w:vMerge/>
            <w:tcBorders>
              <w:top w:val="nil"/>
            </w:tcBorders>
          </w:tcPr>
          <w:p w14:paraId="205ED17B" w14:textId="77777777" w:rsidR="00CA0F2E" w:rsidRPr="0052546E" w:rsidRDefault="00CA0F2E" w:rsidP="00BB20EC">
            <w:pPr>
              <w:rPr>
                <w:rFonts w:ascii="Garamond" w:hAnsi="Garamond"/>
                <w:bCs/>
                <w:sz w:val="20"/>
                <w:szCs w:val="20"/>
              </w:rPr>
            </w:pPr>
          </w:p>
        </w:tc>
        <w:tc>
          <w:tcPr>
            <w:tcW w:w="782" w:type="dxa"/>
          </w:tcPr>
          <w:p w14:paraId="70972DE1" w14:textId="2534B72D"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4</w:t>
            </w:r>
          </w:p>
        </w:tc>
        <w:tc>
          <w:tcPr>
            <w:tcW w:w="1344" w:type="dxa"/>
          </w:tcPr>
          <w:p w14:paraId="72C7F48A"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0,858</w:t>
            </w:r>
          </w:p>
        </w:tc>
        <w:tc>
          <w:tcPr>
            <w:tcW w:w="844" w:type="dxa"/>
          </w:tcPr>
          <w:p w14:paraId="7BFD503C"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3FFC029C"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4BB56740" w14:textId="77777777" w:rsidTr="00404DE6">
        <w:trPr>
          <w:trHeight w:val="275"/>
        </w:trPr>
        <w:tc>
          <w:tcPr>
            <w:tcW w:w="2962" w:type="dxa"/>
            <w:gridSpan w:val="2"/>
            <w:vMerge/>
            <w:tcBorders>
              <w:top w:val="nil"/>
            </w:tcBorders>
          </w:tcPr>
          <w:p w14:paraId="21458B5E" w14:textId="77777777" w:rsidR="00CA0F2E" w:rsidRPr="0052546E" w:rsidRDefault="00CA0F2E" w:rsidP="00BB20EC">
            <w:pPr>
              <w:rPr>
                <w:rFonts w:ascii="Garamond" w:hAnsi="Garamond"/>
                <w:bCs/>
                <w:sz w:val="20"/>
                <w:szCs w:val="20"/>
              </w:rPr>
            </w:pPr>
          </w:p>
        </w:tc>
        <w:tc>
          <w:tcPr>
            <w:tcW w:w="782" w:type="dxa"/>
          </w:tcPr>
          <w:p w14:paraId="04004CAD" w14:textId="6255B586"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5</w:t>
            </w:r>
          </w:p>
        </w:tc>
        <w:tc>
          <w:tcPr>
            <w:tcW w:w="1344" w:type="dxa"/>
          </w:tcPr>
          <w:p w14:paraId="1A8A2CD1"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0,839</w:t>
            </w:r>
          </w:p>
        </w:tc>
        <w:tc>
          <w:tcPr>
            <w:tcW w:w="844" w:type="dxa"/>
          </w:tcPr>
          <w:p w14:paraId="41E60898"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30E491AD"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66128EB9" w14:textId="77777777" w:rsidTr="00404DE6">
        <w:trPr>
          <w:trHeight w:val="275"/>
        </w:trPr>
        <w:tc>
          <w:tcPr>
            <w:tcW w:w="2962" w:type="dxa"/>
            <w:gridSpan w:val="2"/>
            <w:vMerge/>
            <w:tcBorders>
              <w:top w:val="nil"/>
            </w:tcBorders>
          </w:tcPr>
          <w:p w14:paraId="0946CE15" w14:textId="77777777" w:rsidR="00CA0F2E" w:rsidRPr="0052546E" w:rsidRDefault="00CA0F2E" w:rsidP="00BB20EC">
            <w:pPr>
              <w:rPr>
                <w:rFonts w:ascii="Garamond" w:hAnsi="Garamond"/>
                <w:bCs/>
                <w:sz w:val="20"/>
                <w:szCs w:val="20"/>
              </w:rPr>
            </w:pPr>
          </w:p>
        </w:tc>
        <w:tc>
          <w:tcPr>
            <w:tcW w:w="782" w:type="dxa"/>
          </w:tcPr>
          <w:p w14:paraId="7C5CA835" w14:textId="3C352A6D"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6</w:t>
            </w:r>
          </w:p>
        </w:tc>
        <w:tc>
          <w:tcPr>
            <w:tcW w:w="1344" w:type="dxa"/>
          </w:tcPr>
          <w:p w14:paraId="09ADFC62"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0,724</w:t>
            </w:r>
          </w:p>
        </w:tc>
        <w:tc>
          <w:tcPr>
            <w:tcW w:w="844" w:type="dxa"/>
          </w:tcPr>
          <w:p w14:paraId="72B7EA47"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14A3AC38"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31A15D74" w14:textId="77777777" w:rsidTr="00404DE6">
        <w:trPr>
          <w:trHeight w:val="275"/>
        </w:trPr>
        <w:tc>
          <w:tcPr>
            <w:tcW w:w="2962" w:type="dxa"/>
            <w:gridSpan w:val="2"/>
            <w:vMerge/>
            <w:tcBorders>
              <w:top w:val="nil"/>
            </w:tcBorders>
          </w:tcPr>
          <w:p w14:paraId="70FA39C1" w14:textId="77777777" w:rsidR="00CA0F2E" w:rsidRPr="0052546E" w:rsidRDefault="00CA0F2E" w:rsidP="00BB20EC">
            <w:pPr>
              <w:rPr>
                <w:rFonts w:ascii="Garamond" w:hAnsi="Garamond"/>
                <w:bCs/>
                <w:sz w:val="20"/>
                <w:szCs w:val="20"/>
              </w:rPr>
            </w:pPr>
          </w:p>
        </w:tc>
        <w:tc>
          <w:tcPr>
            <w:tcW w:w="782" w:type="dxa"/>
          </w:tcPr>
          <w:p w14:paraId="4A868631" w14:textId="000C6833" w:rsidR="00CA0F2E" w:rsidRPr="0052546E" w:rsidRDefault="00D822C5" w:rsidP="00BB20EC">
            <w:pPr>
              <w:pStyle w:val="TableParagraph"/>
              <w:spacing w:before="0" w:line="256" w:lineRule="exact"/>
              <w:ind w:left="12"/>
              <w:rPr>
                <w:rFonts w:ascii="Garamond" w:hAnsi="Garamond"/>
                <w:sz w:val="20"/>
                <w:szCs w:val="20"/>
              </w:rPr>
            </w:pPr>
            <w:r w:rsidRPr="0052546E">
              <w:rPr>
                <w:rFonts w:ascii="Garamond" w:hAnsi="Garamond"/>
                <w:spacing w:val="-4"/>
                <w:sz w:val="20"/>
                <w:szCs w:val="20"/>
              </w:rPr>
              <w:t>ATP</w:t>
            </w:r>
            <w:r w:rsidR="00CA0F2E" w:rsidRPr="0052546E">
              <w:rPr>
                <w:rFonts w:ascii="Garamond" w:hAnsi="Garamond"/>
                <w:spacing w:val="-4"/>
                <w:sz w:val="20"/>
                <w:szCs w:val="20"/>
              </w:rPr>
              <w:t>7</w:t>
            </w:r>
          </w:p>
        </w:tc>
        <w:tc>
          <w:tcPr>
            <w:tcW w:w="1344" w:type="dxa"/>
          </w:tcPr>
          <w:p w14:paraId="25D6E0F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0,389</w:t>
            </w:r>
          </w:p>
        </w:tc>
        <w:tc>
          <w:tcPr>
            <w:tcW w:w="844" w:type="dxa"/>
          </w:tcPr>
          <w:p w14:paraId="3F8225EC"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7EF5AAAB"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187FC3BA" w14:textId="77777777" w:rsidTr="00404DE6">
        <w:trPr>
          <w:trHeight w:val="275"/>
        </w:trPr>
        <w:tc>
          <w:tcPr>
            <w:tcW w:w="2962" w:type="dxa"/>
            <w:gridSpan w:val="2"/>
            <w:vMerge w:val="restart"/>
          </w:tcPr>
          <w:p w14:paraId="168B0462" w14:textId="77777777" w:rsidR="00CA0F2E" w:rsidRPr="0052546E" w:rsidRDefault="00CA0F2E" w:rsidP="00BB20EC">
            <w:pPr>
              <w:pStyle w:val="TableParagraph"/>
              <w:spacing w:before="145" w:line="240" w:lineRule="auto"/>
              <w:jc w:val="left"/>
              <w:rPr>
                <w:rFonts w:ascii="Garamond" w:hAnsi="Garamond"/>
                <w:bCs/>
                <w:sz w:val="20"/>
                <w:szCs w:val="20"/>
              </w:rPr>
            </w:pPr>
          </w:p>
          <w:p w14:paraId="6E33E3E3" w14:textId="2AE7E4B0" w:rsidR="00CA0F2E" w:rsidRPr="0052546E" w:rsidRDefault="00CA0F2E" w:rsidP="00BB20EC">
            <w:pPr>
              <w:pStyle w:val="TableParagraph"/>
              <w:spacing w:before="1" w:line="240" w:lineRule="auto"/>
              <w:ind w:left="107"/>
              <w:jc w:val="left"/>
              <w:rPr>
                <w:rFonts w:ascii="Garamond" w:hAnsi="Garamond"/>
                <w:bCs/>
                <w:sz w:val="20"/>
                <w:szCs w:val="20"/>
              </w:rPr>
            </w:pPr>
            <w:r w:rsidRPr="0052546E">
              <w:rPr>
                <w:rFonts w:ascii="Garamond" w:hAnsi="Garamond"/>
                <w:bCs/>
                <w:sz w:val="20"/>
                <w:szCs w:val="20"/>
              </w:rPr>
              <w:t>Purchasing Intention</w:t>
            </w:r>
          </w:p>
        </w:tc>
        <w:tc>
          <w:tcPr>
            <w:tcW w:w="782" w:type="dxa"/>
          </w:tcPr>
          <w:p w14:paraId="57BA75D2" w14:textId="25D2E82D"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PI</w:t>
            </w:r>
            <w:r w:rsidR="00CA0F2E" w:rsidRPr="0052546E">
              <w:rPr>
                <w:rFonts w:ascii="Garamond" w:hAnsi="Garamond"/>
                <w:spacing w:val="-5"/>
                <w:sz w:val="20"/>
                <w:szCs w:val="20"/>
              </w:rPr>
              <w:t>1</w:t>
            </w:r>
          </w:p>
        </w:tc>
        <w:tc>
          <w:tcPr>
            <w:tcW w:w="1344" w:type="dxa"/>
          </w:tcPr>
          <w:p w14:paraId="2746EAF5"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0,843</w:t>
            </w:r>
          </w:p>
        </w:tc>
        <w:tc>
          <w:tcPr>
            <w:tcW w:w="844" w:type="dxa"/>
          </w:tcPr>
          <w:p w14:paraId="66B08188"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1C663804"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3847C2B6" w14:textId="77777777" w:rsidTr="00404DE6">
        <w:trPr>
          <w:trHeight w:val="278"/>
        </w:trPr>
        <w:tc>
          <w:tcPr>
            <w:tcW w:w="2962" w:type="dxa"/>
            <w:gridSpan w:val="2"/>
            <w:vMerge/>
            <w:tcBorders>
              <w:top w:val="nil"/>
            </w:tcBorders>
          </w:tcPr>
          <w:p w14:paraId="78847AFA" w14:textId="77777777" w:rsidR="00CA0F2E" w:rsidRPr="0052546E" w:rsidRDefault="00CA0F2E" w:rsidP="00BB20EC">
            <w:pPr>
              <w:rPr>
                <w:rFonts w:ascii="Garamond" w:hAnsi="Garamond"/>
                <w:sz w:val="20"/>
                <w:szCs w:val="20"/>
              </w:rPr>
            </w:pPr>
          </w:p>
        </w:tc>
        <w:tc>
          <w:tcPr>
            <w:tcW w:w="782" w:type="dxa"/>
          </w:tcPr>
          <w:p w14:paraId="0D6EC2CF" w14:textId="73CFAB0F" w:rsidR="00CA0F2E" w:rsidRPr="0052546E" w:rsidRDefault="00D822C5" w:rsidP="00BB20EC">
            <w:pPr>
              <w:pStyle w:val="TableParagraph"/>
              <w:spacing w:before="0" w:line="259" w:lineRule="exact"/>
              <w:ind w:left="12" w:right="4"/>
              <w:rPr>
                <w:rFonts w:ascii="Garamond" w:hAnsi="Garamond"/>
                <w:sz w:val="20"/>
                <w:szCs w:val="20"/>
              </w:rPr>
            </w:pPr>
            <w:r w:rsidRPr="0052546E">
              <w:rPr>
                <w:rFonts w:ascii="Garamond" w:hAnsi="Garamond"/>
                <w:spacing w:val="-5"/>
                <w:sz w:val="20"/>
                <w:szCs w:val="20"/>
              </w:rPr>
              <w:t>PI</w:t>
            </w:r>
            <w:r w:rsidR="00CA0F2E" w:rsidRPr="0052546E">
              <w:rPr>
                <w:rFonts w:ascii="Garamond" w:hAnsi="Garamond"/>
                <w:spacing w:val="-5"/>
                <w:sz w:val="20"/>
                <w:szCs w:val="20"/>
              </w:rPr>
              <w:t>2</w:t>
            </w:r>
          </w:p>
        </w:tc>
        <w:tc>
          <w:tcPr>
            <w:tcW w:w="1344" w:type="dxa"/>
          </w:tcPr>
          <w:p w14:paraId="6D342795" w14:textId="77777777" w:rsidR="00CA0F2E" w:rsidRPr="0052546E" w:rsidRDefault="00CA0F2E" w:rsidP="00BB20EC">
            <w:pPr>
              <w:pStyle w:val="TableParagraph"/>
              <w:spacing w:before="0" w:line="259" w:lineRule="exact"/>
              <w:ind w:left="12"/>
              <w:rPr>
                <w:rFonts w:ascii="Garamond" w:hAnsi="Garamond"/>
                <w:sz w:val="20"/>
                <w:szCs w:val="20"/>
              </w:rPr>
            </w:pPr>
            <w:r w:rsidRPr="0052546E">
              <w:rPr>
                <w:rFonts w:ascii="Garamond" w:hAnsi="Garamond"/>
                <w:spacing w:val="-2"/>
                <w:sz w:val="20"/>
                <w:szCs w:val="20"/>
              </w:rPr>
              <w:t>0,860</w:t>
            </w:r>
          </w:p>
        </w:tc>
        <w:tc>
          <w:tcPr>
            <w:tcW w:w="844" w:type="dxa"/>
          </w:tcPr>
          <w:p w14:paraId="04DF7BAA" w14:textId="77777777" w:rsidR="00CA0F2E" w:rsidRPr="0052546E" w:rsidRDefault="00CA0F2E" w:rsidP="00BB20EC">
            <w:pPr>
              <w:pStyle w:val="TableParagraph"/>
              <w:spacing w:before="0" w:line="259"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0C97D80B" w14:textId="77777777" w:rsidR="00CA0F2E" w:rsidRPr="0052546E" w:rsidRDefault="00CA0F2E" w:rsidP="00BB20EC">
            <w:pPr>
              <w:pStyle w:val="TableParagraph"/>
              <w:spacing w:before="0" w:line="259" w:lineRule="exact"/>
              <w:ind w:left="16"/>
              <w:rPr>
                <w:rFonts w:ascii="Garamond" w:hAnsi="Garamond"/>
                <w:sz w:val="20"/>
                <w:szCs w:val="20"/>
              </w:rPr>
            </w:pPr>
            <w:r w:rsidRPr="0052546E">
              <w:rPr>
                <w:rFonts w:ascii="Garamond" w:hAnsi="Garamond"/>
                <w:spacing w:val="-2"/>
                <w:sz w:val="20"/>
                <w:szCs w:val="20"/>
              </w:rPr>
              <w:t>Valid</w:t>
            </w:r>
          </w:p>
        </w:tc>
      </w:tr>
      <w:tr w:rsidR="00CA0F2E" w14:paraId="0DEDEEA3" w14:textId="77777777" w:rsidTr="00404DE6">
        <w:trPr>
          <w:trHeight w:val="275"/>
        </w:trPr>
        <w:tc>
          <w:tcPr>
            <w:tcW w:w="2962" w:type="dxa"/>
            <w:gridSpan w:val="2"/>
            <w:vMerge/>
            <w:tcBorders>
              <w:top w:val="nil"/>
            </w:tcBorders>
          </w:tcPr>
          <w:p w14:paraId="34059A1B" w14:textId="77777777" w:rsidR="00CA0F2E" w:rsidRPr="0052546E" w:rsidRDefault="00CA0F2E" w:rsidP="00BB20EC">
            <w:pPr>
              <w:rPr>
                <w:rFonts w:ascii="Garamond" w:hAnsi="Garamond"/>
                <w:sz w:val="20"/>
                <w:szCs w:val="20"/>
              </w:rPr>
            </w:pPr>
          </w:p>
        </w:tc>
        <w:tc>
          <w:tcPr>
            <w:tcW w:w="782" w:type="dxa"/>
          </w:tcPr>
          <w:p w14:paraId="55F5DD6B" w14:textId="55340D81"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PI</w:t>
            </w:r>
            <w:r w:rsidR="00CA0F2E" w:rsidRPr="0052546E">
              <w:rPr>
                <w:rFonts w:ascii="Garamond" w:hAnsi="Garamond"/>
                <w:spacing w:val="-5"/>
                <w:sz w:val="20"/>
                <w:szCs w:val="20"/>
              </w:rPr>
              <w:t>3</w:t>
            </w:r>
          </w:p>
        </w:tc>
        <w:tc>
          <w:tcPr>
            <w:tcW w:w="1344" w:type="dxa"/>
          </w:tcPr>
          <w:p w14:paraId="543C2304"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0,930</w:t>
            </w:r>
          </w:p>
        </w:tc>
        <w:tc>
          <w:tcPr>
            <w:tcW w:w="844" w:type="dxa"/>
          </w:tcPr>
          <w:p w14:paraId="221845CB"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183A4175"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FC5B5CC" w14:textId="77777777" w:rsidTr="00404DE6">
        <w:trPr>
          <w:trHeight w:val="275"/>
        </w:trPr>
        <w:tc>
          <w:tcPr>
            <w:tcW w:w="2962" w:type="dxa"/>
            <w:gridSpan w:val="2"/>
            <w:vMerge/>
            <w:tcBorders>
              <w:top w:val="nil"/>
            </w:tcBorders>
          </w:tcPr>
          <w:p w14:paraId="7BE8A17A" w14:textId="77777777" w:rsidR="00CA0F2E" w:rsidRPr="0052546E" w:rsidRDefault="00CA0F2E" w:rsidP="00BB20EC">
            <w:pPr>
              <w:rPr>
                <w:rFonts w:ascii="Garamond" w:hAnsi="Garamond"/>
                <w:sz w:val="20"/>
                <w:szCs w:val="20"/>
              </w:rPr>
            </w:pPr>
          </w:p>
        </w:tc>
        <w:tc>
          <w:tcPr>
            <w:tcW w:w="782" w:type="dxa"/>
          </w:tcPr>
          <w:p w14:paraId="2687C35A" w14:textId="51EAFDB1" w:rsidR="00CA0F2E" w:rsidRPr="0052546E" w:rsidRDefault="00D822C5" w:rsidP="00BB20EC">
            <w:pPr>
              <w:pStyle w:val="TableParagraph"/>
              <w:spacing w:before="0" w:line="256" w:lineRule="exact"/>
              <w:ind w:left="12" w:right="4"/>
              <w:rPr>
                <w:rFonts w:ascii="Garamond" w:hAnsi="Garamond"/>
                <w:sz w:val="20"/>
                <w:szCs w:val="20"/>
              </w:rPr>
            </w:pPr>
            <w:r w:rsidRPr="0052546E">
              <w:rPr>
                <w:rFonts w:ascii="Garamond" w:hAnsi="Garamond"/>
                <w:spacing w:val="-5"/>
                <w:sz w:val="20"/>
                <w:szCs w:val="20"/>
              </w:rPr>
              <w:t>PI</w:t>
            </w:r>
            <w:r w:rsidR="00CA0F2E" w:rsidRPr="0052546E">
              <w:rPr>
                <w:rFonts w:ascii="Garamond" w:hAnsi="Garamond"/>
                <w:spacing w:val="-5"/>
                <w:sz w:val="20"/>
                <w:szCs w:val="20"/>
              </w:rPr>
              <w:t>4</w:t>
            </w:r>
          </w:p>
        </w:tc>
        <w:tc>
          <w:tcPr>
            <w:tcW w:w="1344" w:type="dxa"/>
          </w:tcPr>
          <w:p w14:paraId="415E1B41"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0,705</w:t>
            </w:r>
          </w:p>
        </w:tc>
        <w:tc>
          <w:tcPr>
            <w:tcW w:w="844" w:type="dxa"/>
          </w:tcPr>
          <w:p w14:paraId="524851FF"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3B7E851E"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43C8420B" w14:textId="77777777" w:rsidTr="00404DE6">
        <w:trPr>
          <w:trHeight w:val="275"/>
        </w:trPr>
        <w:tc>
          <w:tcPr>
            <w:tcW w:w="2962" w:type="dxa"/>
            <w:gridSpan w:val="2"/>
            <w:vMerge w:val="restart"/>
          </w:tcPr>
          <w:p w14:paraId="5EDC5482" w14:textId="77777777" w:rsidR="00CA0F2E" w:rsidRPr="0052546E" w:rsidRDefault="00CA0F2E" w:rsidP="00BB20EC">
            <w:pPr>
              <w:pStyle w:val="TableParagraph"/>
              <w:spacing w:before="0" w:line="240" w:lineRule="auto"/>
              <w:jc w:val="left"/>
              <w:rPr>
                <w:rFonts w:ascii="Garamond" w:hAnsi="Garamond"/>
                <w:b/>
                <w:sz w:val="20"/>
                <w:szCs w:val="20"/>
              </w:rPr>
            </w:pPr>
          </w:p>
          <w:p w14:paraId="45A2F3BD" w14:textId="77777777" w:rsidR="00CA0F2E" w:rsidRPr="0052546E" w:rsidRDefault="00CA0F2E" w:rsidP="00BB20EC">
            <w:pPr>
              <w:pStyle w:val="TableParagraph"/>
              <w:spacing w:before="10" w:line="240" w:lineRule="auto"/>
              <w:jc w:val="left"/>
              <w:rPr>
                <w:rFonts w:ascii="Garamond" w:hAnsi="Garamond"/>
                <w:b/>
                <w:sz w:val="20"/>
                <w:szCs w:val="20"/>
              </w:rPr>
            </w:pPr>
          </w:p>
          <w:p w14:paraId="176D84CF" w14:textId="46C5B353" w:rsidR="00CA0F2E" w:rsidRPr="0052546E" w:rsidRDefault="00CA0F2E" w:rsidP="00BB20EC">
            <w:pPr>
              <w:pStyle w:val="TableParagraph"/>
              <w:spacing w:before="1" w:line="240" w:lineRule="auto"/>
              <w:ind w:left="107"/>
              <w:jc w:val="left"/>
              <w:rPr>
                <w:rFonts w:ascii="Garamond" w:hAnsi="Garamond"/>
                <w:sz w:val="20"/>
                <w:szCs w:val="20"/>
              </w:rPr>
            </w:pPr>
            <w:r w:rsidRPr="0052546E">
              <w:rPr>
                <w:rFonts w:ascii="Garamond" w:hAnsi="Garamond"/>
                <w:sz w:val="20"/>
                <w:szCs w:val="20"/>
                <w:lang w:val="en-US"/>
              </w:rPr>
              <w:t>Content Sharing Intention</w:t>
            </w:r>
          </w:p>
        </w:tc>
        <w:tc>
          <w:tcPr>
            <w:tcW w:w="782" w:type="dxa"/>
          </w:tcPr>
          <w:p w14:paraId="5F8CC94C" w14:textId="4087307B" w:rsidR="00CA0F2E" w:rsidRPr="0052546E" w:rsidRDefault="00D822C5" w:rsidP="00BB20EC">
            <w:pPr>
              <w:pStyle w:val="TableParagraph"/>
              <w:spacing w:before="0" w:line="256" w:lineRule="exact"/>
              <w:ind w:left="12" w:right="6"/>
              <w:rPr>
                <w:rFonts w:ascii="Garamond" w:hAnsi="Garamond"/>
                <w:sz w:val="20"/>
                <w:szCs w:val="20"/>
              </w:rPr>
            </w:pPr>
            <w:r w:rsidRPr="0052546E">
              <w:rPr>
                <w:rFonts w:ascii="Garamond" w:hAnsi="Garamond"/>
                <w:spacing w:val="-5"/>
                <w:sz w:val="20"/>
                <w:szCs w:val="20"/>
              </w:rPr>
              <w:t>CSI1</w:t>
            </w:r>
          </w:p>
        </w:tc>
        <w:tc>
          <w:tcPr>
            <w:tcW w:w="1344" w:type="dxa"/>
          </w:tcPr>
          <w:p w14:paraId="3713491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0,727</w:t>
            </w:r>
          </w:p>
        </w:tc>
        <w:tc>
          <w:tcPr>
            <w:tcW w:w="844" w:type="dxa"/>
          </w:tcPr>
          <w:p w14:paraId="79E8DBF0"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754A706F"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0ABD88C4" w14:textId="77777777" w:rsidTr="00404DE6">
        <w:trPr>
          <w:trHeight w:val="275"/>
        </w:trPr>
        <w:tc>
          <w:tcPr>
            <w:tcW w:w="2962" w:type="dxa"/>
            <w:gridSpan w:val="2"/>
            <w:vMerge/>
            <w:tcBorders>
              <w:top w:val="nil"/>
            </w:tcBorders>
          </w:tcPr>
          <w:p w14:paraId="749A733D" w14:textId="77777777" w:rsidR="00CA0F2E" w:rsidRPr="0052546E" w:rsidRDefault="00CA0F2E" w:rsidP="00BB20EC">
            <w:pPr>
              <w:rPr>
                <w:rFonts w:ascii="Garamond" w:hAnsi="Garamond"/>
                <w:sz w:val="20"/>
                <w:szCs w:val="20"/>
              </w:rPr>
            </w:pPr>
          </w:p>
        </w:tc>
        <w:tc>
          <w:tcPr>
            <w:tcW w:w="782" w:type="dxa"/>
          </w:tcPr>
          <w:p w14:paraId="6443E3CB" w14:textId="3A582FF1" w:rsidR="00CA0F2E" w:rsidRPr="0052546E" w:rsidRDefault="00D822C5" w:rsidP="00BB20EC">
            <w:pPr>
              <w:pStyle w:val="TableParagraph"/>
              <w:spacing w:before="0" w:line="256" w:lineRule="exact"/>
              <w:ind w:left="12" w:right="6"/>
              <w:rPr>
                <w:rFonts w:ascii="Garamond" w:hAnsi="Garamond"/>
                <w:sz w:val="20"/>
                <w:szCs w:val="20"/>
              </w:rPr>
            </w:pPr>
            <w:r w:rsidRPr="0052546E">
              <w:rPr>
                <w:rFonts w:ascii="Garamond" w:hAnsi="Garamond"/>
                <w:spacing w:val="-4"/>
                <w:sz w:val="20"/>
                <w:szCs w:val="20"/>
              </w:rPr>
              <w:t>CSI</w:t>
            </w:r>
            <w:r w:rsidR="00CA0F2E" w:rsidRPr="0052546E">
              <w:rPr>
                <w:rFonts w:ascii="Garamond" w:hAnsi="Garamond"/>
                <w:spacing w:val="-4"/>
                <w:sz w:val="20"/>
                <w:szCs w:val="20"/>
              </w:rPr>
              <w:t>2</w:t>
            </w:r>
          </w:p>
        </w:tc>
        <w:tc>
          <w:tcPr>
            <w:tcW w:w="1344" w:type="dxa"/>
          </w:tcPr>
          <w:p w14:paraId="1B86CDAC"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0,738</w:t>
            </w:r>
          </w:p>
        </w:tc>
        <w:tc>
          <w:tcPr>
            <w:tcW w:w="844" w:type="dxa"/>
          </w:tcPr>
          <w:p w14:paraId="1D8CFAAE"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4479ABB8"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7F95964F" w14:textId="77777777" w:rsidTr="00404DE6">
        <w:trPr>
          <w:trHeight w:val="275"/>
        </w:trPr>
        <w:tc>
          <w:tcPr>
            <w:tcW w:w="2962" w:type="dxa"/>
            <w:gridSpan w:val="2"/>
            <w:vMerge/>
            <w:tcBorders>
              <w:top w:val="nil"/>
            </w:tcBorders>
          </w:tcPr>
          <w:p w14:paraId="24346F4B" w14:textId="77777777" w:rsidR="00CA0F2E" w:rsidRPr="0052546E" w:rsidRDefault="00CA0F2E" w:rsidP="00BB20EC">
            <w:pPr>
              <w:rPr>
                <w:rFonts w:ascii="Garamond" w:hAnsi="Garamond"/>
                <w:sz w:val="20"/>
                <w:szCs w:val="20"/>
              </w:rPr>
            </w:pPr>
          </w:p>
        </w:tc>
        <w:tc>
          <w:tcPr>
            <w:tcW w:w="782" w:type="dxa"/>
          </w:tcPr>
          <w:p w14:paraId="0A9E4A8B" w14:textId="58E7BBAE" w:rsidR="00CA0F2E" w:rsidRPr="0052546E" w:rsidRDefault="00D822C5" w:rsidP="00BB20EC">
            <w:pPr>
              <w:pStyle w:val="TableParagraph"/>
              <w:spacing w:before="0" w:line="256" w:lineRule="exact"/>
              <w:ind w:left="12" w:right="6"/>
              <w:rPr>
                <w:rFonts w:ascii="Garamond" w:hAnsi="Garamond"/>
                <w:sz w:val="20"/>
                <w:szCs w:val="20"/>
              </w:rPr>
            </w:pPr>
            <w:r w:rsidRPr="0052546E">
              <w:rPr>
                <w:rFonts w:ascii="Garamond" w:hAnsi="Garamond"/>
                <w:spacing w:val="-4"/>
                <w:sz w:val="20"/>
                <w:szCs w:val="20"/>
              </w:rPr>
              <w:t>CSI</w:t>
            </w:r>
            <w:r w:rsidR="00CA0F2E" w:rsidRPr="0052546E">
              <w:rPr>
                <w:rFonts w:ascii="Garamond" w:hAnsi="Garamond"/>
                <w:spacing w:val="-4"/>
                <w:sz w:val="20"/>
                <w:szCs w:val="20"/>
              </w:rPr>
              <w:t>3</w:t>
            </w:r>
          </w:p>
        </w:tc>
        <w:tc>
          <w:tcPr>
            <w:tcW w:w="1344" w:type="dxa"/>
          </w:tcPr>
          <w:p w14:paraId="759E761B"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0,722</w:t>
            </w:r>
          </w:p>
        </w:tc>
        <w:tc>
          <w:tcPr>
            <w:tcW w:w="844" w:type="dxa"/>
          </w:tcPr>
          <w:p w14:paraId="5B25F22D"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59C898AA"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r w:rsidR="00CA0F2E" w14:paraId="5C8F27A4" w14:textId="77777777" w:rsidTr="00404DE6">
        <w:trPr>
          <w:trHeight w:val="277"/>
        </w:trPr>
        <w:tc>
          <w:tcPr>
            <w:tcW w:w="2962" w:type="dxa"/>
            <w:gridSpan w:val="2"/>
            <w:vMerge/>
            <w:tcBorders>
              <w:top w:val="nil"/>
            </w:tcBorders>
          </w:tcPr>
          <w:p w14:paraId="28B44BC3" w14:textId="77777777" w:rsidR="00CA0F2E" w:rsidRPr="0052546E" w:rsidRDefault="00CA0F2E" w:rsidP="00BB20EC">
            <w:pPr>
              <w:rPr>
                <w:rFonts w:ascii="Garamond" w:hAnsi="Garamond"/>
                <w:sz w:val="20"/>
                <w:szCs w:val="20"/>
              </w:rPr>
            </w:pPr>
          </w:p>
        </w:tc>
        <w:tc>
          <w:tcPr>
            <w:tcW w:w="782" w:type="dxa"/>
          </w:tcPr>
          <w:p w14:paraId="27CB4372" w14:textId="577ED614" w:rsidR="00CA0F2E" w:rsidRPr="0052546E" w:rsidRDefault="00D822C5" w:rsidP="00BB20EC">
            <w:pPr>
              <w:pStyle w:val="TableParagraph"/>
              <w:spacing w:before="0" w:line="258" w:lineRule="exact"/>
              <w:ind w:left="12" w:right="6"/>
              <w:rPr>
                <w:rFonts w:ascii="Garamond" w:hAnsi="Garamond"/>
                <w:sz w:val="20"/>
                <w:szCs w:val="20"/>
              </w:rPr>
            </w:pPr>
            <w:r w:rsidRPr="0052546E">
              <w:rPr>
                <w:rFonts w:ascii="Garamond" w:hAnsi="Garamond"/>
                <w:spacing w:val="-4"/>
                <w:sz w:val="20"/>
                <w:szCs w:val="20"/>
              </w:rPr>
              <w:t>CSI</w:t>
            </w:r>
            <w:r w:rsidR="00CA0F2E" w:rsidRPr="0052546E">
              <w:rPr>
                <w:rFonts w:ascii="Garamond" w:hAnsi="Garamond"/>
                <w:spacing w:val="-4"/>
                <w:sz w:val="20"/>
                <w:szCs w:val="20"/>
              </w:rPr>
              <w:t>4</w:t>
            </w:r>
          </w:p>
        </w:tc>
        <w:tc>
          <w:tcPr>
            <w:tcW w:w="1344" w:type="dxa"/>
          </w:tcPr>
          <w:p w14:paraId="3BE72A75" w14:textId="77777777" w:rsidR="00CA0F2E" w:rsidRPr="0052546E" w:rsidRDefault="00CA0F2E" w:rsidP="00BB20EC">
            <w:pPr>
              <w:pStyle w:val="TableParagraph"/>
              <w:spacing w:before="0" w:line="258" w:lineRule="exact"/>
              <w:ind w:left="12"/>
              <w:rPr>
                <w:rFonts w:ascii="Garamond" w:hAnsi="Garamond"/>
                <w:sz w:val="20"/>
                <w:szCs w:val="20"/>
              </w:rPr>
            </w:pPr>
            <w:r w:rsidRPr="0052546E">
              <w:rPr>
                <w:rFonts w:ascii="Garamond" w:hAnsi="Garamond"/>
                <w:spacing w:val="-2"/>
                <w:sz w:val="20"/>
                <w:szCs w:val="20"/>
              </w:rPr>
              <w:t>0,730</w:t>
            </w:r>
          </w:p>
        </w:tc>
        <w:tc>
          <w:tcPr>
            <w:tcW w:w="844" w:type="dxa"/>
          </w:tcPr>
          <w:p w14:paraId="2E548D44" w14:textId="77777777" w:rsidR="00CA0F2E" w:rsidRPr="0052546E" w:rsidRDefault="00CA0F2E" w:rsidP="00BB20EC">
            <w:pPr>
              <w:pStyle w:val="TableParagraph"/>
              <w:spacing w:before="0" w:line="258"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7CBC3D78" w14:textId="77777777" w:rsidR="00CA0F2E" w:rsidRPr="0052546E" w:rsidRDefault="00CA0F2E" w:rsidP="00BB20EC">
            <w:pPr>
              <w:pStyle w:val="TableParagraph"/>
              <w:spacing w:before="0" w:line="258" w:lineRule="exact"/>
              <w:ind w:left="16"/>
              <w:rPr>
                <w:rFonts w:ascii="Garamond" w:hAnsi="Garamond"/>
                <w:sz w:val="20"/>
                <w:szCs w:val="20"/>
              </w:rPr>
            </w:pPr>
            <w:r w:rsidRPr="0052546E">
              <w:rPr>
                <w:rFonts w:ascii="Garamond" w:hAnsi="Garamond"/>
                <w:spacing w:val="-2"/>
                <w:sz w:val="20"/>
                <w:szCs w:val="20"/>
              </w:rPr>
              <w:t>Valid</w:t>
            </w:r>
          </w:p>
        </w:tc>
      </w:tr>
      <w:tr w:rsidR="00CA0F2E" w14:paraId="2D7092D6" w14:textId="77777777" w:rsidTr="00404DE6">
        <w:trPr>
          <w:trHeight w:val="275"/>
        </w:trPr>
        <w:tc>
          <w:tcPr>
            <w:tcW w:w="2962" w:type="dxa"/>
            <w:gridSpan w:val="2"/>
            <w:vMerge/>
            <w:tcBorders>
              <w:top w:val="nil"/>
            </w:tcBorders>
          </w:tcPr>
          <w:p w14:paraId="7AF0B2F0" w14:textId="77777777" w:rsidR="00CA0F2E" w:rsidRPr="0052546E" w:rsidRDefault="00CA0F2E" w:rsidP="00BB20EC">
            <w:pPr>
              <w:rPr>
                <w:rFonts w:ascii="Garamond" w:hAnsi="Garamond"/>
                <w:sz w:val="20"/>
                <w:szCs w:val="20"/>
              </w:rPr>
            </w:pPr>
          </w:p>
        </w:tc>
        <w:tc>
          <w:tcPr>
            <w:tcW w:w="782" w:type="dxa"/>
          </w:tcPr>
          <w:p w14:paraId="7F0DA4C2" w14:textId="03D2A3FE" w:rsidR="00CA0F2E" w:rsidRPr="0052546E" w:rsidRDefault="00D822C5" w:rsidP="00BB20EC">
            <w:pPr>
              <w:pStyle w:val="TableParagraph"/>
              <w:spacing w:before="0" w:line="256" w:lineRule="exact"/>
              <w:ind w:left="12" w:right="6"/>
              <w:rPr>
                <w:rFonts w:ascii="Garamond" w:hAnsi="Garamond"/>
                <w:sz w:val="20"/>
                <w:szCs w:val="20"/>
              </w:rPr>
            </w:pPr>
            <w:r w:rsidRPr="0052546E">
              <w:rPr>
                <w:rFonts w:ascii="Garamond" w:hAnsi="Garamond"/>
                <w:spacing w:val="-4"/>
                <w:sz w:val="20"/>
                <w:szCs w:val="20"/>
              </w:rPr>
              <w:t>CSI</w:t>
            </w:r>
            <w:r w:rsidR="00CA0F2E" w:rsidRPr="0052546E">
              <w:rPr>
                <w:rFonts w:ascii="Garamond" w:hAnsi="Garamond"/>
                <w:spacing w:val="-4"/>
                <w:sz w:val="20"/>
                <w:szCs w:val="20"/>
              </w:rPr>
              <w:t>5</w:t>
            </w:r>
          </w:p>
        </w:tc>
        <w:tc>
          <w:tcPr>
            <w:tcW w:w="1344" w:type="dxa"/>
          </w:tcPr>
          <w:p w14:paraId="4976A52E" w14:textId="77777777" w:rsidR="00CA0F2E" w:rsidRPr="0052546E" w:rsidRDefault="00CA0F2E" w:rsidP="00BB20EC">
            <w:pPr>
              <w:pStyle w:val="TableParagraph"/>
              <w:spacing w:before="0" w:line="256" w:lineRule="exact"/>
              <w:ind w:left="12"/>
              <w:rPr>
                <w:rFonts w:ascii="Garamond" w:hAnsi="Garamond"/>
                <w:sz w:val="20"/>
                <w:szCs w:val="20"/>
              </w:rPr>
            </w:pPr>
            <w:r w:rsidRPr="0052546E">
              <w:rPr>
                <w:rFonts w:ascii="Garamond" w:hAnsi="Garamond"/>
                <w:spacing w:val="-2"/>
                <w:sz w:val="20"/>
                <w:szCs w:val="20"/>
              </w:rPr>
              <w:t>0,470</w:t>
            </w:r>
          </w:p>
        </w:tc>
        <w:tc>
          <w:tcPr>
            <w:tcW w:w="844" w:type="dxa"/>
          </w:tcPr>
          <w:p w14:paraId="67ABB58B" w14:textId="77777777" w:rsidR="00CA0F2E" w:rsidRPr="0052546E" w:rsidRDefault="00CA0F2E" w:rsidP="00BB20EC">
            <w:pPr>
              <w:pStyle w:val="TableParagraph"/>
              <w:spacing w:before="0" w:line="256" w:lineRule="exact"/>
              <w:ind w:left="8"/>
              <w:rPr>
                <w:rFonts w:ascii="Garamond" w:hAnsi="Garamond"/>
                <w:sz w:val="20"/>
                <w:szCs w:val="20"/>
              </w:rPr>
            </w:pPr>
            <w:r w:rsidRPr="0052546E">
              <w:rPr>
                <w:rFonts w:ascii="Garamond" w:hAnsi="Garamond"/>
                <w:spacing w:val="-2"/>
                <w:sz w:val="20"/>
                <w:szCs w:val="20"/>
              </w:rPr>
              <w:t>0,109</w:t>
            </w:r>
          </w:p>
        </w:tc>
        <w:tc>
          <w:tcPr>
            <w:tcW w:w="1428" w:type="dxa"/>
          </w:tcPr>
          <w:p w14:paraId="41607B8C" w14:textId="77777777" w:rsidR="00CA0F2E" w:rsidRPr="0052546E" w:rsidRDefault="00CA0F2E" w:rsidP="00BB20EC">
            <w:pPr>
              <w:pStyle w:val="TableParagraph"/>
              <w:spacing w:before="0" w:line="256" w:lineRule="exact"/>
              <w:ind w:left="16"/>
              <w:rPr>
                <w:rFonts w:ascii="Garamond" w:hAnsi="Garamond"/>
                <w:sz w:val="20"/>
                <w:szCs w:val="20"/>
              </w:rPr>
            </w:pPr>
            <w:r w:rsidRPr="0052546E">
              <w:rPr>
                <w:rFonts w:ascii="Garamond" w:hAnsi="Garamond"/>
                <w:spacing w:val="-2"/>
                <w:sz w:val="20"/>
                <w:szCs w:val="20"/>
              </w:rPr>
              <w:t>Valid</w:t>
            </w:r>
          </w:p>
        </w:tc>
      </w:tr>
    </w:tbl>
    <w:p w14:paraId="3D2AA620" w14:textId="77777777" w:rsidR="00CA0F2E" w:rsidRDefault="00CA0F2E" w:rsidP="00393284">
      <w:pPr>
        <w:contextualSpacing/>
        <w:jc w:val="center"/>
        <w:rPr>
          <w:rFonts w:ascii="Garamond" w:hAnsi="Garamond"/>
        </w:rPr>
      </w:pPr>
    </w:p>
    <w:p w14:paraId="65067425" w14:textId="555C681B" w:rsidR="00CA0F2E" w:rsidRPr="00A1451C" w:rsidRDefault="006E556C" w:rsidP="006E556C">
      <w:pPr>
        <w:contextualSpacing/>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1022DB6E" w14:textId="77777777" w:rsidR="007E28F1" w:rsidRDefault="007E28F1" w:rsidP="00601FD2">
      <w:pPr>
        <w:contextualSpacing/>
        <w:jc w:val="both"/>
        <w:rPr>
          <w:rFonts w:ascii="Garamond" w:hAnsi="Garamond"/>
          <w:b/>
          <w:bCs/>
        </w:rPr>
      </w:pPr>
    </w:p>
    <w:p w14:paraId="4BA787EE" w14:textId="2EDC55D3" w:rsidR="006E556C" w:rsidRDefault="006E556C" w:rsidP="00601FD2">
      <w:pPr>
        <w:contextualSpacing/>
        <w:jc w:val="both"/>
        <w:rPr>
          <w:rFonts w:ascii="Garamond" w:hAnsi="Garamond"/>
          <w:b/>
          <w:bCs/>
        </w:rPr>
      </w:pPr>
      <w:r>
        <w:rPr>
          <w:rFonts w:ascii="Garamond" w:hAnsi="Garamond"/>
          <w:b/>
          <w:bCs/>
        </w:rPr>
        <w:t>4.1.2</w:t>
      </w:r>
      <w:r>
        <w:rPr>
          <w:rFonts w:ascii="Garamond" w:hAnsi="Garamond"/>
          <w:b/>
          <w:bCs/>
        </w:rPr>
        <w:tab/>
        <w:t>Reliability Test</w:t>
      </w:r>
    </w:p>
    <w:p w14:paraId="04E25BCC" w14:textId="77777777" w:rsidR="00404DE6" w:rsidRDefault="00404DE6" w:rsidP="00601FD2">
      <w:pPr>
        <w:contextualSpacing/>
        <w:jc w:val="both"/>
        <w:rPr>
          <w:rFonts w:ascii="Garamond" w:hAnsi="Garamond"/>
          <w:b/>
          <w:bCs/>
        </w:rPr>
      </w:pPr>
    </w:p>
    <w:p w14:paraId="3D6C56E4" w14:textId="6339F89E" w:rsidR="00404DE6" w:rsidRDefault="00404DE6" w:rsidP="00601FD2">
      <w:pPr>
        <w:contextualSpacing/>
        <w:jc w:val="both"/>
        <w:rPr>
          <w:rFonts w:ascii="Garamond" w:hAnsi="Garamond"/>
        </w:rPr>
      </w:pPr>
      <w:r>
        <w:rPr>
          <w:rFonts w:ascii="Garamond" w:hAnsi="Garamond"/>
          <w:b/>
          <w:bCs/>
        </w:rPr>
        <w:tab/>
      </w:r>
      <w:r>
        <w:rPr>
          <w:rFonts w:ascii="Garamond" w:hAnsi="Garamond"/>
        </w:rPr>
        <w:t xml:space="preserve">See </w:t>
      </w:r>
      <w:r w:rsidR="00500200" w:rsidRPr="00500200">
        <w:rPr>
          <w:rFonts w:ascii="Garamond" w:hAnsi="Garamond"/>
        </w:rPr>
        <w:fldChar w:fldCharType="begin"/>
      </w:r>
      <w:r w:rsidR="00500200" w:rsidRPr="00500200">
        <w:rPr>
          <w:rFonts w:ascii="Garamond" w:hAnsi="Garamond"/>
        </w:rPr>
        <w:instrText xml:space="preserve"> REF _Ref222130123 \h  \* MERGEFORMAT </w:instrText>
      </w:r>
      <w:r w:rsidR="00500200" w:rsidRPr="00500200">
        <w:rPr>
          <w:rFonts w:ascii="Garamond" w:hAnsi="Garamond"/>
        </w:rPr>
      </w:r>
      <w:r w:rsidR="00500200" w:rsidRPr="00500200">
        <w:rPr>
          <w:rFonts w:ascii="Garamond" w:hAnsi="Garamond"/>
        </w:rPr>
        <w:fldChar w:fldCharType="separate"/>
      </w:r>
      <w:r w:rsidR="00500200" w:rsidRPr="00500200">
        <w:rPr>
          <w:rFonts w:ascii="Garamond" w:hAnsi="Garamond"/>
        </w:rPr>
        <w:t xml:space="preserve">Table </w:t>
      </w:r>
      <w:r w:rsidR="00500200" w:rsidRPr="00500200">
        <w:rPr>
          <w:rFonts w:ascii="Garamond" w:hAnsi="Garamond"/>
          <w:noProof/>
        </w:rPr>
        <w:t>2</w:t>
      </w:r>
      <w:r w:rsidR="00500200" w:rsidRPr="00500200">
        <w:rPr>
          <w:rFonts w:ascii="Garamond" w:hAnsi="Garamond"/>
        </w:rPr>
        <w:fldChar w:fldCharType="end"/>
      </w:r>
      <w:r w:rsidR="00500200">
        <w:rPr>
          <w:rFonts w:ascii="Garamond" w:hAnsi="Garamond"/>
        </w:rPr>
        <w:t xml:space="preserve"> </w:t>
      </w:r>
      <w:r>
        <w:rPr>
          <w:rFonts w:ascii="Garamond" w:hAnsi="Garamond"/>
        </w:rPr>
        <w:t>for detail.</w:t>
      </w:r>
    </w:p>
    <w:p w14:paraId="02B9D0F4" w14:textId="77777777" w:rsidR="00404DE6" w:rsidRDefault="00404DE6" w:rsidP="00500200">
      <w:pPr>
        <w:contextualSpacing/>
        <w:rPr>
          <w:rFonts w:ascii="Garamond" w:hAnsi="Garamond"/>
        </w:rPr>
      </w:pPr>
    </w:p>
    <w:p w14:paraId="12EAFFD8" w14:textId="6A394EE3" w:rsidR="00500200" w:rsidRPr="00500200" w:rsidRDefault="00500200" w:rsidP="00500200">
      <w:pPr>
        <w:pStyle w:val="Caption"/>
        <w:keepNext/>
        <w:jc w:val="center"/>
        <w:rPr>
          <w:rFonts w:ascii="Garamond" w:hAnsi="Garamond"/>
          <w:i w:val="0"/>
          <w:iCs w:val="0"/>
          <w:sz w:val="24"/>
          <w:szCs w:val="24"/>
        </w:rPr>
      </w:pPr>
      <w:bookmarkStart w:id="8" w:name="_Ref222130123"/>
      <w:r w:rsidRPr="00500200">
        <w:rPr>
          <w:rFonts w:ascii="Garamond" w:hAnsi="Garamond"/>
          <w:i w:val="0"/>
          <w:iCs w:val="0"/>
          <w:sz w:val="24"/>
          <w:szCs w:val="24"/>
        </w:rPr>
        <w:t xml:space="preserve">Table </w:t>
      </w:r>
      <w:r w:rsidRPr="00500200">
        <w:rPr>
          <w:rFonts w:ascii="Garamond" w:hAnsi="Garamond"/>
          <w:i w:val="0"/>
          <w:iCs w:val="0"/>
          <w:sz w:val="24"/>
          <w:szCs w:val="24"/>
        </w:rPr>
        <w:fldChar w:fldCharType="begin"/>
      </w:r>
      <w:r w:rsidRPr="00500200">
        <w:rPr>
          <w:rFonts w:ascii="Garamond" w:hAnsi="Garamond"/>
          <w:i w:val="0"/>
          <w:iCs w:val="0"/>
          <w:sz w:val="24"/>
          <w:szCs w:val="24"/>
        </w:rPr>
        <w:instrText xml:space="preserve"> SEQ Table \* ARABIC </w:instrText>
      </w:r>
      <w:r w:rsidRPr="00500200">
        <w:rPr>
          <w:rFonts w:ascii="Garamond" w:hAnsi="Garamond"/>
          <w:i w:val="0"/>
          <w:iCs w:val="0"/>
          <w:sz w:val="24"/>
          <w:szCs w:val="24"/>
        </w:rPr>
        <w:fldChar w:fldCharType="separate"/>
      </w:r>
      <w:r w:rsidR="00E379F2">
        <w:rPr>
          <w:rFonts w:ascii="Garamond" w:hAnsi="Garamond"/>
          <w:i w:val="0"/>
          <w:iCs w:val="0"/>
          <w:noProof/>
          <w:sz w:val="24"/>
          <w:szCs w:val="24"/>
        </w:rPr>
        <w:t>2</w:t>
      </w:r>
      <w:r w:rsidRPr="00500200">
        <w:rPr>
          <w:rFonts w:ascii="Garamond" w:hAnsi="Garamond"/>
          <w:i w:val="0"/>
          <w:iCs w:val="0"/>
          <w:sz w:val="24"/>
          <w:szCs w:val="24"/>
        </w:rPr>
        <w:fldChar w:fldCharType="end"/>
      </w:r>
      <w:bookmarkEnd w:id="8"/>
      <w:r w:rsidRPr="00500200">
        <w:rPr>
          <w:rFonts w:ascii="Garamond" w:hAnsi="Garamond"/>
          <w:i w:val="0"/>
          <w:iCs w:val="0"/>
          <w:sz w:val="24"/>
          <w:szCs w:val="24"/>
        </w:rPr>
        <w:t>. Series of Cronbach's Alpha Value Tests in Reliability Testing</w:t>
      </w: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577"/>
        <w:gridCol w:w="1244"/>
        <w:gridCol w:w="1244"/>
        <w:gridCol w:w="1429"/>
      </w:tblGrid>
      <w:tr w:rsidR="00404DE6" w14:paraId="3F6541F4" w14:textId="77777777" w:rsidTr="00BB20EC">
        <w:trPr>
          <w:trHeight w:val="827"/>
        </w:trPr>
        <w:tc>
          <w:tcPr>
            <w:tcW w:w="3447" w:type="dxa"/>
            <w:gridSpan w:val="2"/>
          </w:tcPr>
          <w:p w14:paraId="169C8660" w14:textId="7F2E22A4" w:rsidR="00404DE6" w:rsidRPr="0052546E" w:rsidRDefault="00404DE6" w:rsidP="00BB20EC">
            <w:pPr>
              <w:pStyle w:val="TableParagraph"/>
              <w:spacing w:before="272" w:line="240" w:lineRule="auto"/>
              <w:ind w:left="4"/>
              <w:rPr>
                <w:rFonts w:ascii="Garamond" w:hAnsi="Garamond"/>
                <w:b/>
                <w:sz w:val="20"/>
                <w:szCs w:val="20"/>
              </w:rPr>
            </w:pPr>
            <w:r w:rsidRPr="0052546E">
              <w:rPr>
                <w:rFonts w:ascii="Garamond" w:hAnsi="Garamond"/>
                <w:b/>
                <w:spacing w:val="-2"/>
                <w:sz w:val="20"/>
                <w:szCs w:val="20"/>
              </w:rPr>
              <w:t>Variable</w:t>
            </w:r>
          </w:p>
        </w:tc>
        <w:tc>
          <w:tcPr>
            <w:tcW w:w="1244" w:type="dxa"/>
          </w:tcPr>
          <w:p w14:paraId="0DDBDE48" w14:textId="7A82CC5D" w:rsidR="00404DE6" w:rsidRPr="0052546E" w:rsidRDefault="00404DE6" w:rsidP="00BB20EC">
            <w:pPr>
              <w:pStyle w:val="TableParagraph"/>
              <w:spacing w:before="0" w:line="273" w:lineRule="exact"/>
              <w:ind w:left="307" w:firstLine="67"/>
              <w:jc w:val="left"/>
              <w:rPr>
                <w:rFonts w:ascii="Garamond" w:hAnsi="Garamond"/>
                <w:b/>
                <w:sz w:val="20"/>
                <w:szCs w:val="20"/>
              </w:rPr>
            </w:pPr>
            <w:proofErr w:type="spellStart"/>
            <w:r w:rsidRPr="0052546E">
              <w:rPr>
                <w:rFonts w:ascii="Garamond" w:hAnsi="Garamond"/>
                <w:b/>
                <w:spacing w:val="-4"/>
                <w:sz w:val="20"/>
                <w:szCs w:val="20"/>
              </w:rPr>
              <w:t>Coef</w:t>
            </w:r>
            <w:proofErr w:type="spellEnd"/>
          </w:p>
          <w:p w14:paraId="46EB159F" w14:textId="77777777" w:rsidR="00404DE6" w:rsidRPr="0052546E" w:rsidRDefault="00404DE6" w:rsidP="00BB20EC">
            <w:pPr>
              <w:pStyle w:val="TableParagraph"/>
              <w:spacing w:before="0" w:line="270" w:lineRule="atLeast"/>
              <w:ind w:left="107" w:right="96" w:firstLine="199"/>
              <w:jc w:val="left"/>
              <w:rPr>
                <w:rFonts w:ascii="Garamond" w:hAnsi="Garamond"/>
                <w:b/>
                <w:sz w:val="20"/>
                <w:szCs w:val="20"/>
              </w:rPr>
            </w:pPr>
            <w:r w:rsidRPr="0052546E">
              <w:rPr>
                <w:rFonts w:ascii="Garamond" w:hAnsi="Garamond"/>
                <w:b/>
                <w:spacing w:val="-2"/>
                <w:sz w:val="20"/>
                <w:szCs w:val="20"/>
              </w:rPr>
              <w:t>Alpha Cronbach</w:t>
            </w:r>
          </w:p>
        </w:tc>
        <w:tc>
          <w:tcPr>
            <w:tcW w:w="1244" w:type="dxa"/>
          </w:tcPr>
          <w:p w14:paraId="43A947B5" w14:textId="77777777" w:rsidR="00404DE6" w:rsidRPr="0052546E" w:rsidRDefault="00404DE6" w:rsidP="00BB20EC">
            <w:pPr>
              <w:pStyle w:val="TableParagraph"/>
              <w:spacing w:before="0" w:line="273" w:lineRule="exact"/>
              <w:ind w:left="306" w:hanging="104"/>
              <w:jc w:val="left"/>
              <w:rPr>
                <w:rFonts w:ascii="Garamond" w:hAnsi="Garamond"/>
                <w:b/>
                <w:sz w:val="20"/>
                <w:szCs w:val="20"/>
              </w:rPr>
            </w:pPr>
            <w:r w:rsidRPr="0052546E">
              <w:rPr>
                <w:rFonts w:ascii="Garamond" w:hAnsi="Garamond"/>
                <w:b/>
                <w:sz w:val="20"/>
                <w:szCs w:val="20"/>
              </w:rPr>
              <w:t>Limit</w:t>
            </w:r>
            <w:r w:rsidRPr="0052546E">
              <w:rPr>
                <w:rFonts w:ascii="Garamond" w:hAnsi="Garamond"/>
                <w:b/>
                <w:spacing w:val="-3"/>
                <w:sz w:val="20"/>
                <w:szCs w:val="20"/>
              </w:rPr>
              <w:t xml:space="preserve"> </w:t>
            </w:r>
            <w:r w:rsidRPr="0052546E">
              <w:rPr>
                <w:rFonts w:ascii="Garamond" w:hAnsi="Garamond"/>
                <w:b/>
                <w:spacing w:val="-5"/>
                <w:sz w:val="20"/>
                <w:szCs w:val="20"/>
              </w:rPr>
              <w:t>of</w:t>
            </w:r>
          </w:p>
          <w:p w14:paraId="5030C784" w14:textId="77777777" w:rsidR="00404DE6" w:rsidRPr="0052546E" w:rsidRDefault="00404DE6" w:rsidP="00BB20EC">
            <w:pPr>
              <w:pStyle w:val="TableParagraph"/>
              <w:spacing w:before="0" w:line="270" w:lineRule="atLeast"/>
              <w:ind w:left="107" w:right="96" w:firstLine="199"/>
              <w:jc w:val="left"/>
              <w:rPr>
                <w:rFonts w:ascii="Garamond" w:hAnsi="Garamond"/>
                <w:b/>
                <w:sz w:val="20"/>
                <w:szCs w:val="20"/>
              </w:rPr>
            </w:pPr>
            <w:r w:rsidRPr="0052546E">
              <w:rPr>
                <w:rFonts w:ascii="Garamond" w:hAnsi="Garamond"/>
                <w:b/>
                <w:spacing w:val="-2"/>
                <w:sz w:val="20"/>
                <w:szCs w:val="20"/>
              </w:rPr>
              <w:t>Alpha Cronbach</w:t>
            </w:r>
          </w:p>
        </w:tc>
        <w:tc>
          <w:tcPr>
            <w:tcW w:w="1429" w:type="dxa"/>
          </w:tcPr>
          <w:p w14:paraId="7A62E7D8" w14:textId="08D459C1" w:rsidR="00404DE6" w:rsidRPr="0052546E" w:rsidRDefault="00404DE6" w:rsidP="00BB20EC">
            <w:pPr>
              <w:pStyle w:val="TableParagraph"/>
              <w:spacing w:before="272" w:line="240" w:lineRule="auto"/>
              <w:ind w:left="5" w:right="1"/>
              <w:rPr>
                <w:rFonts w:ascii="Garamond" w:hAnsi="Garamond"/>
                <w:b/>
                <w:sz w:val="20"/>
                <w:szCs w:val="20"/>
              </w:rPr>
            </w:pPr>
            <w:r w:rsidRPr="0052546E">
              <w:rPr>
                <w:rFonts w:ascii="Garamond" w:hAnsi="Garamond"/>
                <w:b/>
                <w:spacing w:val="-2"/>
                <w:sz w:val="20"/>
                <w:szCs w:val="20"/>
              </w:rPr>
              <w:t>Description</w:t>
            </w:r>
          </w:p>
        </w:tc>
      </w:tr>
      <w:tr w:rsidR="00404DE6" w14:paraId="7DACB96F" w14:textId="77777777" w:rsidTr="00BB20EC">
        <w:trPr>
          <w:trHeight w:val="275"/>
        </w:trPr>
        <w:tc>
          <w:tcPr>
            <w:tcW w:w="1870" w:type="dxa"/>
            <w:vMerge w:val="restart"/>
          </w:tcPr>
          <w:p w14:paraId="2AA00A7A" w14:textId="77777777" w:rsidR="00404DE6" w:rsidRPr="0052546E" w:rsidRDefault="00404DE6" w:rsidP="00BB20EC">
            <w:pPr>
              <w:pStyle w:val="TableParagraph"/>
              <w:spacing w:before="1" w:line="240" w:lineRule="auto"/>
              <w:jc w:val="left"/>
              <w:rPr>
                <w:rFonts w:ascii="Garamond" w:hAnsi="Garamond"/>
                <w:b/>
                <w:sz w:val="20"/>
                <w:szCs w:val="20"/>
              </w:rPr>
            </w:pPr>
          </w:p>
          <w:p w14:paraId="58BEC62E" w14:textId="155A87AB" w:rsidR="00404DE6" w:rsidRPr="0052546E" w:rsidRDefault="00404DE6" w:rsidP="00404DE6">
            <w:pPr>
              <w:pStyle w:val="TableParagraph"/>
              <w:spacing w:before="0" w:line="240" w:lineRule="auto"/>
              <w:ind w:left="107"/>
              <w:jc w:val="left"/>
              <w:rPr>
                <w:rFonts w:ascii="Garamond" w:hAnsi="Garamond"/>
                <w:bCs/>
                <w:sz w:val="20"/>
                <w:szCs w:val="20"/>
              </w:rPr>
            </w:pPr>
            <w:r w:rsidRPr="0052546E">
              <w:rPr>
                <w:rFonts w:ascii="Garamond" w:hAnsi="Garamond"/>
                <w:bCs/>
                <w:sz w:val="20"/>
                <w:szCs w:val="20"/>
              </w:rPr>
              <w:t xml:space="preserve">Attribute </w:t>
            </w:r>
            <w:r w:rsidRPr="0052546E">
              <w:rPr>
                <w:rFonts w:ascii="Garamond" w:hAnsi="Garamond"/>
                <w:bCs/>
                <w:spacing w:val="-4"/>
                <w:sz w:val="20"/>
                <w:szCs w:val="20"/>
              </w:rPr>
              <w:t>Vlog</w:t>
            </w:r>
          </w:p>
        </w:tc>
        <w:tc>
          <w:tcPr>
            <w:tcW w:w="1577" w:type="dxa"/>
          </w:tcPr>
          <w:p w14:paraId="29C5C714" w14:textId="07597C99" w:rsidR="00404DE6" w:rsidRPr="0052546E" w:rsidRDefault="00404DE6" w:rsidP="00BB20EC">
            <w:pPr>
              <w:pStyle w:val="TableParagraph"/>
              <w:spacing w:before="0" w:line="256" w:lineRule="exact"/>
              <w:ind w:left="107"/>
              <w:jc w:val="left"/>
              <w:rPr>
                <w:rFonts w:ascii="Garamond" w:hAnsi="Garamond"/>
                <w:sz w:val="20"/>
                <w:szCs w:val="20"/>
              </w:rPr>
            </w:pPr>
            <w:r w:rsidRPr="0052546E">
              <w:rPr>
                <w:rFonts w:ascii="Garamond" w:hAnsi="Garamond"/>
                <w:bCs/>
                <w:sz w:val="20"/>
                <w:szCs w:val="20"/>
              </w:rPr>
              <w:t>Attractiveness</w:t>
            </w:r>
          </w:p>
        </w:tc>
        <w:tc>
          <w:tcPr>
            <w:tcW w:w="1244" w:type="dxa"/>
          </w:tcPr>
          <w:p w14:paraId="2373011D"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0,762</w:t>
            </w:r>
          </w:p>
        </w:tc>
        <w:tc>
          <w:tcPr>
            <w:tcW w:w="1244" w:type="dxa"/>
          </w:tcPr>
          <w:p w14:paraId="0DFE8DE1"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7995AA21" w14:textId="4B2EF5B3"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r w:rsidR="00404DE6" w14:paraId="6441161E" w14:textId="77777777" w:rsidTr="00BB20EC">
        <w:trPr>
          <w:trHeight w:val="275"/>
        </w:trPr>
        <w:tc>
          <w:tcPr>
            <w:tcW w:w="1870" w:type="dxa"/>
            <w:vMerge/>
            <w:tcBorders>
              <w:top w:val="nil"/>
            </w:tcBorders>
          </w:tcPr>
          <w:p w14:paraId="6652C47E" w14:textId="77777777" w:rsidR="00404DE6" w:rsidRPr="0052546E" w:rsidRDefault="00404DE6" w:rsidP="00BB20EC">
            <w:pPr>
              <w:rPr>
                <w:rFonts w:ascii="Garamond" w:hAnsi="Garamond"/>
                <w:sz w:val="20"/>
                <w:szCs w:val="20"/>
              </w:rPr>
            </w:pPr>
          </w:p>
        </w:tc>
        <w:tc>
          <w:tcPr>
            <w:tcW w:w="1577" w:type="dxa"/>
          </w:tcPr>
          <w:p w14:paraId="104908A4" w14:textId="47BA9F73" w:rsidR="00404DE6" w:rsidRPr="0052546E" w:rsidRDefault="00404DE6" w:rsidP="00BB20EC">
            <w:pPr>
              <w:pStyle w:val="TableParagraph"/>
              <w:spacing w:before="0" w:line="256" w:lineRule="exact"/>
              <w:ind w:left="107"/>
              <w:jc w:val="left"/>
              <w:rPr>
                <w:rFonts w:ascii="Garamond" w:hAnsi="Garamond"/>
                <w:sz w:val="20"/>
                <w:szCs w:val="20"/>
              </w:rPr>
            </w:pPr>
            <w:bookmarkStart w:id="9" w:name="_Hlk222135967"/>
            <w:r w:rsidRPr="0052546E">
              <w:rPr>
                <w:rFonts w:ascii="Garamond" w:hAnsi="Garamond"/>
                <w:sz w:val="20"/>
                <w:szCs w:val="20"/>
                <w:lang w:val="en-US"/>
              </w:rPr>
              <w:t>Trustworthiness</w:t>
            </w:r>
            <w:bookmarkEnd w:id="9"/>
          </w:p>
        </w:tc>
        <w:tc>
          <w:tcPr>
            <w:tcW w:w="1244" w:type="dxa"/>
          </w:tcPr>
          <w:p w14:paraId="5CDD4083"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0,784</w:t>
            </w:r>
          </w:p>
        </w:tc>
        <w:tc>
          <w:tcPr>
            <w:tcW w:w="1244" w:type="dxa"/>
          </w:tcPr>
          <w:p w14:paraId="2F00BFA0"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4AC43564" w14:textId="6D5CC312"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r w:rsidR="00404DE6" w14:paraId="6B35B948" w14:textId="77777777" w:rsidTr="00BB20EC">
        <w:trPr>
          <w:trHeight w:val="278"/>
        </w:trPr>
        <w:tc>
          <w:tcPr>
            <w:tcW w:w="1870" w:type="dxa"/>
            <w:vMerge/>
            <w:tcBorders>
              <w:top w:val="nil"/>
            </w:tcBorders>
          </w:tcPr>
          <w:p w14:paraId="2FFA601B" w14:textId="77777777" w:rsidR="00404DE6" w:rsidRPr="0052546E" w:rsidRDefault="00404DE6" w:rsidP="00BB20EC">
            <w:pPr>
              <w:rPr>
                <w:rFonts w:ascii="Garamond" w:hAnsi="Garamond"/>
                <w:sz w:val="20"/>
                <w:szCs w:val="20"/>
              </w:rPr>
            </w:pPr>
          </w:p>
        </w:tc>
        <w:tc>
          <w:tcPr>
            <w:tcW w:w="1577" w:type="dxa"/>
          </w:tcPr>
          <w:p w14:paraId="3345B22B" w14:textId="3D667AD7" w:rsidR="00404DE6" w:rsidRPr="0052546E" w:rsidRDefault="00404DE6" w:rsidP="00BB20EC">
            <w:pPr>
              <w:pStyle w:val="TableParagraph"/>
              <w:spacing w:before="0" w:line="258" w:lineRule="exact"/>
              <w:ind w:left="107"/>
              <w:jc w:val="left"/>
              <w:rPr>
                <w:rFonts w:ascii="Garamond" w:hAnsi="Garamond"/>
                <w:sz w:val="20"/>
                <w:szCs w:val="20"/>
              </w:rPr>
            </w:pPr>
            <w:r w:rsidRPr="0052546E">
              <w:rPr>
                <w:rFonts w:ascii="Garamond" w:hAnsi="Garamond"/>
                <w:spacing w:val="-2"/>
                <w:sz w:val="20"/>
                <w:szCs w:val="20"/>
              </w:rPr>
              <w:t>Expertise</w:t>
            </w:r>
          </w:p>
        </w:tc>
        <w:tc>
          <w:tcPr>
            <w:tcW w:w="1244" w:type="dxa"/>
          </w:tcPr>
          <w:p w14:paraId="13D0E49B" w14:textId="77777777" w:rsidR="00404DE6" w:rsidRPr="0052546E" w:rsidRDefault="00404DE6" w:rsidP="00BB20EC">
            <w:pPr>
              <w:pStyle w:val="TableParagraph"/>
              <w:spacing w:before="0" w:line="258" w:lineRule="exact"/>
              <w:ind w:left="7"/>
              <w:rPr>
                <w:rFonts w:ascii="Garamond" w:hAnsi="Garamond"/>
                <w:sz w:val="20"/>
                <w:szCs w:val="20"/>
              </w:rPr>
            </w:pPr>
            <w:r w:rsidRPr="0052546E">
              <w:rPr>
                <w:rFonts w:ascii="Garamond" w:hAnsi="Garamond"/>
                <w:spacing w:val="-2"/>
                <w:sz w:val="20"/>
                <w:szCs w:val="20"/>
              </w:rPr>
              <w:t>0,765</w:t>
            </w:r>
          </w:p>
        </w:tc>
        <w:tc>
          <w:tcPr>
            <w:tcW w:w="1244" w:type="dxa"/>
          </w:tcPr>
          <w:p w14:paraId="4FDEBEA3" w14:textId="77777777" w:rsidR="00404DE6" w:rsidRPr="0052546E" w:rsidRDefault="00404DE6" w:rsidP="00BB20EC">
            <w:pPr>
              <w:pStyle w:val="TableParagraph"/>
              <w:spacing w:before="0" w:line="258"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2F445320" w14:textId="10D884FD" w:rsidR="00404DE6" w:rsidRPr="0052546E" w:rsidRDefault="00404DE6" w:rsidP="00BB20EC">
            <w:pPr>
              <w:pStyle w:val="TableParagraph"/>
              <w:spacing w:before="0" w:line="258" w:lineRule="exact"/>
              <w:ind w:left="5"/>
              <w:rPr>
                <w:rFonts w:ascii="Garamond" w:hAnsi="Garamond"/>
                <w:sz w:val="20"/>
                <w:szCs w:val="20"/>
              </w:rPr>
            </w:pPr>
            <w:r w:rsidRPr="0052546E">
              <w:rPr>
                <w:rFonts w:ascii="Garamond" w:hAnsi="Garamond"/>
                <w:spacing w:val="-2"/>
                <w:sz w:val="20"/>
                <w:szCs w:val="20"/>
              </w:rPr>
              <w:t>Reliable</w:t>
            </w:r>
          </w:p>
        </w:tc>
      </w:tr>
      <w:tr w:rsidR="00404DE6" w14:paraId="70895B87" w14:textId="77777777" w:rsidTr="00BB20EC">
        <w:trPr>
          <w:trHeight w:val="276"/>
        </w:trPr>
        <w:tc>
          <w:tcPr>
            <w:tcW w:w="3447" w:type="dxa"/>
            <w:gridSpan w:val="2"/>
          </w:tcPr>
          <w:p w14:paraId="0711E403" w14:textId="5E5C8689" w:rsidR="00404DE6" w:rsidRPr="0052546E" w:rsidRDefault="00404DE6" w:rsidP="00BB20EC">
            <w:pPr>
              <w:pStyle w:val="TableParagraph"/>
              <w:spacing w:before="0" w:line="256" w:lineRule="exact"/>
              <w:ind w:left="107"/>
              <w:jc w:val="left"/>
              <w:rPr>
                <w:rFonts w:ascii="Garamond" w:hAnsi="Garamond"/>
                <w:sz w:val="20"/>
                <w:szCs w:val="20"/>
              </w:rPr>
            </w:pPr>
            <w:r w:rsidRPr="0052546E">
              <w:rPr>
                <w:rFonts w:ascii="Garamond" w:hAnsi="Garamond"/>
                <w:sz w:val="20"/>
                <w:szCs w:val="20"/>
              </w:rPr>
              <w:t>Emotional Bond</w:t>
            </w:r>
          </w:p>
        </w:tc>
        <w:tc>
          <w:tcPr>
            <w:tcW w:w="1244" w:type="dxa"/>
          </w:tcPr>
          <w:p w14:paraId="54650D72"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0,807</w:t>
            </w:r>
          </w:p>
        </w:tc>
        <w:tc>
          <w:tcPr>
            <w:tcW w:w="1244" w:type="dxa"/>
          </w:tcPr>
          <w:p w14:paraId="43C1BDC2"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7A99922A" w14:textId="1D74C960"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r w:rsidR="00404DE6" w14:paraId="5F1E36DF" w14:textId="77777777" w:rsidTr="00BB20EC">
        <w:trPr>
          <w:trHeight w:val="275"/>
        </w:trPr>
        <w:tc>
          <w:tcPr>
            <w:tcW w:w="3447" w:type="dxa"/>
            <w:gridSpan w:val="2"/>
          </w:tcPr>
          <w:p w14:paraId="60893710" w14:textId="4B79D71E" w:rsidR="00404DE6" w:rsidRPr="0052546E" w:rsidRDefault="00404DE6" w:rsidP="00BB20EC">
            <w:pPr>
              <w:pStyle w:val="TableParagraph"/>
              <w:spacing w:before="0" w:line="256" w:lineRule="exact"/>
              <w:ind w:left="107"/>
              <w:jc w:val="left"/>
              <w:rPr>
                <w:rFonts w:ascii="Garamond" w:hAnsi="Garamond"/>
                <w:sz w:val="20"/>
                <w:szCs w:val="20"/>
              </w:rPr>
            </w:pPr>
            <w:r w:rsidRPr="0052546E">
              <w:rPr>
                <w:rFonts w:ascii="Garamond" w:hAnsi="Garamond"/>
                <w:bCs/>
                <w:sz w:val="20"/>
                <w:szCs w:val="20"/>
              </w:rPr>
              <w:t>Attitude Toward Product</w:t>
            </w:r>
          </w:p>
        </w:tc>
        <w:tc>
          <w:tcPr>
            <w:tcW w:w="1244" w:type="dxa"/>
          </w:tcPr>
          <w:p w14:paraId="0B1245BF"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0,784</w:t>
            </w:r>
          </w:p>
        </w:tc>
        <w:tc>
          <w:tcPr>
            <w:tcW w:w="1244" w:type="dxa"/>
          </w:tcPr>
          <w:p w14:paraId="570A5733"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42C01CD0" w14:textId="26D8B0C4"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r w:rsidR="00404DE6" w14:paraId="78C26987" w14:textId="77777777" w:rsidTr="00BB20EC">
        <w:trPr>
          <w:trHeight w:val="275"/>
        </w:trPr>
        <w:tc>
          <w:tcPr>
            <w:tcW w:w="3447" w:type="dxa"/>
            <w:gridSpan w:val="2"/>
          </w:tcPr>
          <w:p w14:paraId="252BE4A7" w14:textId="60F73ECD" w:rsidR="00404DE6" w:rsidRPr="0052546E" w:rsidRDefault="00404DE6" w:rsidP="00BB20EC">
            <w:pPr>
              <w:pStyle w:val="TableParagraph"/>
              <w:spacing w:before="0" w:line="256" w:lineRule="exact"/>
              <w:ind w:left="107"/>
              <w:jc w:val="left"/>
              <w:rPr>
                <w:rFonts w:ascii="Garamond" w:hAnsi="Garamond"/>
                <w:sz w:val="20"/>
                <w:szCs w:val="20"/>
              </w:rPr>
            </w:pPr>
            <w:r w:rsidRPr="0052546E">
              <w:rPr>
                <w:rFonts w:ascii="Garamond" w:hAnsi="Garamond"/>
                <w:sz w:val="20"/>
                <w:szCs w:val="20"/>
              </w:rPr>
              <w:t>Purchasing Intention</w:t>
            </w:r>
          </w:p>
        </w:tc>
        <w:tc>
          <w:tcPr>
            <w:tcW w:w="1244" w:type="dxa"/>
          </w:tcPr>
          <w:p w14:paraId="1FEF93C4"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0,825</w:t>
            </w:r>
          </w:p>
        </w:tc>
        <w:tc>
          <w:tcPr>
            <w:tcW w:w="1244" w:type="dxa"/>
          </w:tcPr>
          <w:p w14:paraId="4504896A"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5A187EB9" w14:textId="2D821FF3"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r w:rsidR="00404DE6" w14:paraId="334F54F0" w14:textId="77777777" w:rsidTr="00BB20EC">
        <w:trPr>
          <w:trHeight w:val="275"/>
        </w:trPr>
        <w:tc>
          <w:tcPr>
            <w:tcW w:w="3447" w:type="dxa"/>
            <w:gridSpan w:val="2"/>
          </w:tcPr>
          <w:p w14:paraId="55575694" w14:textId="2BEA4563" w:rsidR="00404DE6" w:rsidRPr="0052546E" w:rsidRDefault="00404DE6" w:rsidP="00BB20EC">
            <w:pPr>
              <w:pStyle w:val="TableParagraph"/>
              <w:spacing w:before="0" w:line="256" w:lineRule="exact"/>
              <w:ind w:left="107"/>
              <w:jc w:val="left"/>
              <w:rPr>
                <w:rFonts w:ascii="Garamond" w:hAnsi="Garamond"/>
                <w:sz w:val="20"/>
                <w:szCs w:val="20"/>
              </w:rPr>
            </w:pPr>
            <w:bookmarkStart w:id="10" w:name="_Hlk222130668"/>
            <w:r w:rsidRPr="0052546E">
              <w:rPr>
                <w:rFonts w:ascii="Garamond" w:hAnsi="Garamond"/>
                <w:sz w:val="20"/>
                <w:szCs w:val="20"/>
                <w:lang w:val="en-US"/>
              </w:rPr>
              <w:t>Content Sharing Intention</w:t>
            </w:r>
            <w:bookmarkEnd w:id="10"/>
          </w:p>
        </w:tc>
        <w:tc>
          <w:tcPr>
            <w:tcW w:w="1244" w:type="dxa"/>
          </w:tcPr>
          <w:p w14:paraId="12A15365" w14:textId="77777777" w:rsidR="00404DE6" w:rsidRPr="0052546E" w:rsidRDefault="00404DE6" w:rsidP="00BB20EC">
            <w:pPr>
              <w:pStyle w:val="TableParagraph"/>
              <w:spacing w:before="0" w:line="256" w:lineRule="exact"/>
              <w:ind w:left="7"/>
              <w:rPr>
                <w:rFonts w:ascii="Garamond" w:hAnsi="Garamond"/>
                <w:sz w:val="20"/>
                <w:szCs w:val="20"/>
              </w:rPr>
            </w:pPr>
            <w:r w:rsidRPr="0052546E">
              <w:rPr>
                <w:rFonts w:ascii="Garamond" w:hAnsi="Garamond"/>
                <w:spacing w:val="-2"/>
                <w:sz w:val="20"/>
                <w:szCs w:val="20"/>
              </w:rPr>
              <w:t>0,767</w:t>
            </w:r>
          </w:p>
        </w:tc>
        <w:tc>
          <w:tcPr>
            <w:tcW w:w="1244" w:type="dxa"/>
          </w:tcPr>
          <w:p w14:paraId="5209052F" w14:textId="77777777" w:rsidR="00404DE6" w:rsidRPr="0052546E" w:rsidRDefault="00404DE6" w:rsidP="00BB20EC">
            <w:pPr>
              <w:pStyle w:val="TableParagraph"/>
              <w:spacing w:before="0" w:line="256" w:lineRule="exact"/>
              <w:ind w:left="7" w:right="2"/>
              <w:rPr>
                <w:rFonts w:ascii="Garamond" w:hAnsi="Garamond"/>
                <w:sz w:val="20"/>
                <w:szCs w:val="20"/>
              </w:rPr>
            </w:pPr>
            <w:r w:rsidRPr="0052546E">
              <w:rPr>
                <w:rFonts w:ascii="Garamond" w:hAnsi="Garamond"/>
                <w:spacing w:val="-4"/>
                <w:sz w:val="20"/>
                <w:szCs w:val="20"/>
              </w:rPr>
              <w:t>0,60</w:t>
            </w:r>
          </w:p>
        </w:tc>
        <w:tc>
          <w:tcPr>
            <w:tcW w:w="1429" w:type="dxa"/>
          </w:tcPr>
          <w:p w14:paraId="3F18BE75" w14:textId="2D8905B6" w:rsidR="00404DE6" w:rsidRPr="0052546E" w:rsidRDefault="00404DE6"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Reliable</w:t>
            </w:r>
          </w:p>
        </w:tc>
      </w:tr>
    </w:tbl>
    <w:p w14:paraId="65D645EA" w14:textId="77777777" w:rsidR="00500200" w:rsidRDefault="00500200" w:rsidP="00500200">
      <w:pPr>
        <w:contextualSpacing/>
        <w:rPr>
          <w:rFonts w:ascii="Garamond" w:hAnsi="Garamond"/>
          <w:b/>
          <w:bCs/>
        </w:rPr>
      </w:pPr>
    </w:p>
    <w:p w14:paraId="1CCC2976" w14:textId="5F5F4B3D" w:rsidR="00500200" w:rsidRPr="00A1451C" w:rsidRDefault="00500200" w:rsidP="00500200">
      <w:pPr>
        <w:contextualSpacing/>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14C79925" w14:textId="77777777" w:rsidR="00404DE6" w:rsidRDefault="00404DE6" w:rsidP="00601FD2">
      <w:pPr>
        <w:contextualSpacing/>
        <w:jc w:val="both"/>
        <w:rPr>
          <w:rFonts w:ascii="Garamond" w:hAnsi="Garamond"/>
        </w:rPr>
      </w:pPr>
    </w:p>
    <w:p w14:paraId="073FF66E" w14:textId="2315D76E" w:rsidR="00500200" w:rsidRDefault="00500200" w:rsidP="00500200">
      <w:pPr>
        <w:ind w:firstLine="720"/>
        <w:contextualSpacing/>
        <w:jc w:val="both"/>
        <w:rPr>
          <w:rFonts w:ascii="Garamond" w:hAnsi="Garamond"/>
          <w:lang w:val="en-US"/>
        </w:rPr>
      </w:pPr>
      <w:r w:rsidRPr="00500200">
        <w:rPr>
          <w:rFonts w:ascii="Garamond" w:hAnsi="Garamond"/>
          <w:lang w:val="en-US"/>
        </w:rPr>
        <w:t>According to (</w:t>
      </w:r>
      <w:hyperlink w:anchor="Sekaran" w:history="1">
        <w:r w:rsidRPr="0015683E">
          <w:rPr>
            <w:rStyle w:val="Hyperlink"/>
            <w:rFonts w:ascii="Garamond" w:hAnsi="Garamond"/>
            <w:lang w:val="en-US"/>
          </w:rPr>
          <w:t>Sekaran &amp; Bougie, 2020</w:t>
        </w:r>
      </w:hyperlink>
      <w:r w:rsidRPr="00500200">
        <w:rPr>
          <w:rFonts w:ascii="Garamond" w:hAnsi="Garamond"/>
          <w:lang w:val="en-US"/>
        </w:rPr>
        <w:t>), a variable is considered reliable if it has a Cronbach's alpha coefficient (</w:t>
      </w:r>
      <w:r w:rsidRPr="00500200">
        <w:rPr>
          <w:rFonts w:ascii="Cambria Math" w:hAnsi="Cambria Math" w:cs="Cambria Math"/>
          <w:lang w:val="en-US"/>
        </w:rPr>
        <w:t>∝</w:t>
      </w:r>
      <w:r w:rsidRPr="00500200">
        <w:rPr>
          <w:rFonts w:ascii="Garamond" w:hAnsi="Garamond"/>
          <w:lang w:val="en-US"/>
        </w:rPr>
        <w:t>) &gt; 0.60. Based on the reliability test results, it is known that all variables have a Cronbach's alpha coefficient (</w:t>
      </w:r>
      <w:r w:rsidRPr="00500200">
        <w:rPr>
          <w:rFonts w:ascii="Cambria Math" w:hAnsi="Cambria Math" w:cs="Cambria Math"/>
          <w:lang w:val="en-US"/>
        </w:rPr>
        <w:t>∝</w:t>
      </w:r>
      <w:r w:rsidRPr="00500200">
        <w:rPr>
          <w:rFonts w:ascii="Garamond" w:hAnsi="Garamond"/>
          <w:lang w:val="en-US"/>
        </w:rPr>
        <w:t>) value &gt; 0.60, which means that all constructs are reliable and the measurement data of all indicators for measuring latent variables are reliable.</w:t>
      </w:r>
    </w:p>
    <w:p w14:paraId="1CE2D731" w14:textId="01E09F22" w:rsidR="00086098" w:rsidRDefault="00086098">
      <w:pPr>
        <w:rPr>
          <w:rFonts w:ascii="Garamond" w:hAnsi="Garamond"/>
          <w:lang w:val="en-US"/>
        </w:rPr>
      </w:pPr>
      <w:r>
        <w:rPr>
          <w:rFonts w:ascii="Garamond" w:hAnsi="Garamond"/>
          <w:lang w:val="en-US"/>
        </w:rPr>
        <w:br w:type="page"/>
      </w:r>
    </w:p>
    <w:p w14:paraId="21458C95" w14:textId="77777777" w:rsidR="00500200" w:rsidRDefault="00500200" w:rsidP="00500200">
      <w:pPr>
        <w:contextualSpacing/>
        <w:jc w:val="both"/>
        <w:rPr>
          <w:rFonts w:ascii="Garamond" w:hAnsi="Garamond"/>
          <w:lang w:val="en-US"/>
        </w:rPr>
      </w:pPr>
    </w:p>
    <w:p w14:paraId="7D9783C7" w14:textId="54776B56" w:rsidR="00500200" w:rsidRDefault="00500200" w:rsidP="00500200">
      <w:pPr>
        <w:contextualSpacing/>
        <w:jc w:val="both"/>
        <w:rPr>
          <w:rFonts w:ascii="Garamond" w:hAnsi="Garamond"/>
          <w:b/>
          <w:bCs/>
        </w:rPr>
      </w:pPr>
      <w:r>
        <w:rPr>
          <w:rFonts w:ascii="Garamond" w:hAnsi="Garamond"/>
          <w:b/>
          <w:bCs/>
          <w:lang w:val="en-US"/>
        </w:rPr>
        <w:t>4.1.3</w:t>
      </w:r>
      <w:r>
        <w:rPr>
          <w:rFonts w:ascii="Garamond" w:hAnsi="Garamond"/>
          <w:b/>
          <w:bCs/>
          <w:lang w:val="en-US"/>
        </w:rPr>
        <w:tab/>
      </w:r>
      <w:r>
        <w:rPr>
          <w:rFonts w:ascii="Garamond" w:hAnsi="Garamond"/>
          <w:b/>
          <w:bCs/>
        </w:rPr>
        <w:t>M</w:t>
      </w:r>
      <w:r w:rsidRPr="00500200">
        <w:rPr>
          <w:rFonts w:ascii="Garamond" w:hAnsi="Garamond"/>
          <w:b/>
          <w:bCs/>
        </w:rPr>
        <w:t>ultiple linear regression analysis</w:t>
      </w:r>
    </w:p>
    <w:p w14:paraId="152E4F55" w14:textId="77777777" w:rsidR="00500200" w:rsidRDefault="00500200" w:rsidP="00500200">
      <w:pPr>
        <w:contextualSpacing/>
        <w:jc w:val="both"/>
        <w:rPr>
          <w:rFonts w:ascii="Garamond" w:hAnsi="Garamond"/>
          <w:b/>
          <w:bCs/>
        </w:rPr>
      </w:pPr>
    </w:p>
    <w:p w14:paraId="4ADBEDA3" w14:textId="163F3880" w:rsidR="00436EF9" w:rsidRPr="00B64A2E" w:rsidRDefault="00500200" w:rsidP="00500200">
      <w:pPr>
        <w:contextualSpacing/>
        <w:jc w:val="both"/>
        <w:rPr>
          <w:rFonts w:ascii="Garamond" w:hAnsi="Garamond"/>
          <w:b/>
          <w:bCs/>
        </w:rPr>
      </w:pPr>
      <w:r>
        <w:rPr>
          <w:rFonts w:ascii="Garamond" w:hAnsi="Garamond"/>
          <w:b/>
          <w:bCs/>
        </w:rPr>
        <w:t>4.1.3.1</w:t>
      </w:r>
      <w:r>
        <w:rPr>
          <w:rFonts w:ascii="Garamond" w:hAnsi="Garamond"/>
          <w:b/>
          <w:bCs/>
        </w:rPr>
        <w:tab/>
      </w:r>
      <w:r w:rsidR="00436EF9" w:rsidRPr="00436EF9">
        <w:rPr>
          <w:rFonts w:ascii="Garamond" w:hAnsi="Garamond"/>
          <w:b/>
          <w:bCs/>
        </w:rPr>
        <w:t xml:space="preserve">The Influence of Attractiveness, </w:t>
      </w:r>
      <w:r w:rsidR="00746C37" w:rsidRPr="00746C37">
        <w:rPr>
          <w:rFonts w:ascii="Garamond" w:hAnsi="Garamond"/>
          <w:b/>
          <w:bCs/>
          <w:lang w:val="en-US"/>
        </w:rPr>
        <w:t>Trustworthiness</w:t>
      </w:r>
      <w:r w:rsidR="00436EF9" w:rsidRPr="00436EF9">
        <w:rPr>
          <w:rFonts w:ascii="Garamond" w:hAnsi="Garamond"/>
          <w:b/>
          <w:bCs/>
        </w:rPr>
        <w:t>, and Expertise on Content Shar</w:t>
      </w:r>
      <w:r w:rsidR="00086098">
        <w:rPr>
          <w:rFonts w:ascii="Garamond" w:hAnsi="Garamond"/>
          <w:b/>
          <w:bCs/>
        </w:rPr>
        <w:t>ing</w:t>
      </w:r>
      <w:r w:rsidR="00436EF9" w:rsidRPr="00436EF9">
        <w:rPr>
          <w:rFonts w:ascii="Garamond" w:hAnsi="Garamond"/>
          <w:b/>
          <w:bCs/>
        </w:rPr>
        <w:t xml:space="preserve"> Intention.</w:t>
      </w:r>
    </w:p>
    <w:p w14:paraId="76B2F74D" w14:textId="77777777" w:rsidR="00436EF9" w:rsidRDefault="00436EF9" w:rsidP="00500200">
      <w:pPr>
        <w:contextualSpacing/>
        <w:jc w:val="both"/>
        <w:rPr>
          <w:rFonts w:ascii="Garamond" w:hAnsi="Garamond"/>
          <w:b/>
          <w:bCs/>
        </w:rPr>
      </w:pPr>
    </w:p>
    <w:p w14:paraId="2165FF42" w14:textId="36415DB7" w:rsidR="00086098" w:rsidRPr="00086098" w:rsidRDefault="00086098" w:rsidP="00086098">
      <w:pPr>
        <w:pStyle w:val="Caption"/>
        <w:keepNext/>
        <w:jc w:val="center"/>
        <w:rPr>
          <w:rFonts w:ascii="Garamond" w:hAnsi="Garamond"/>
          <w:i w:val="0"/>
          <w:iCs w:val="0"/>
          <w:sz w:val="24"/>
          <w:szCs w:val="24"/>
          <w:lang w:val="en-US"/>
        </w:rPr>
      </w:pPr>
      <w:bookmarkStart w:id="11" w:name="_Ref222137757"/>
      <w:bookmarkStart w:id="12" w:name="_Ref222137750"/>
      <w:r w:rsidRPr="00086098">
        <w:rPr>
          <w:rFonts w:ascii="Garamond" w:hAnsi="Garamond"/>
          <w:i w:val="0"/>
          <w:iCs w:val="0"/>
          <w:sz w:val="24"/>
          <w:szCs w:val="24"/>
        </w:rPr>
        <w:t xml:space="preserve">Table </w:t>
      </w:r>
      <w:r w:rsidRPr="00086098">
        <w:rPr>
          <w:rFonts w:ascii="Garamond" w:hAnsi="Garamond"/>
          <w:i w:val="0"/>
          <w:iCs w:val="0"/>
          <w:sz w:val="24"/>
          <w:szCs w:val="24"/>
        </w:rPr>
        <w:fldChar w:fldCharType="begin"/>
      </w:r>
      <w:r w:rsidRPr="00086098">
        <w:rPr>
          <w:rFonts w:ascii="Garamond" w:hAnsi="Garamond"/>
          <w:i w:val="0"/>
          <w:iCs w:val="0"/>
          <w:sz w:val="24"/>
          <w:szCs w:val="24"/>
        </w:rPr>
        <w:instrText xml:space="preserve"> SEQ Table \* ARABIC </w:instrText>
      </w:r>
      <w:r w:rsidRPr="00086098">
        <w:rPr>
          <w:rFonts w:ascii="Garamond" w:hAnsi="Garamond"/>
          <w:i w:val="0"/>
          <w:iCs w:val="0"/>
          <w:sz w:val="24"/>
          <w:szCs w:val="24"/>
        </w:rPr>
        <w:fldChar w:fldCharType="separate"/>
      </w:r>
      <w:r w:rsidR="00E379F2">
        <w:rPr>
          <w:rFonts w:ascii="Garamond" w:hAnsi="Garamond"/>
          <w:i w:val="0"/>
          <w:iCs w:val="0"/>
          <w:noProof/>
          <w:sz w:val="24"/>
          <w:szCs w:val="24"/>
        </w:rPr>
        <w:t>3</w:t>
      </w:r>
      <w:r w:rsidRPr="00086098">
        <w:rPr>
          <w:rFonts w:ascii="Garamond" w:hAnsi="Garamond"/>
          <w:i w:val="0"/>
          <w:iCs w:val="0"/>
          <w:sz w:val="24"/>
          <w:szCs w:val="24"/>
        </w:rPr>
        <w:fldChar w:fldCharType="end"/>
      </w:r>
      <w:bookmarkEnd w:id="11"/>
      <w:r w:rsidRPr="00086098">
        <w:rPr>
          <w:rFonts w:ascii="Garamond" w:hAnsi="Garamond"/>
          <w:i w:val="0"/>
          <w:iCs w:val="0"/>
          <w:sz w:val="24"/>
          <w:szCs w:val="24"/>
        </w:rPr>
        <w:t xml:space="preserve">. </w:t>
      </w:r>
      <w:r w:rsidRPr="00086098">
        <w:rPr>
          <w:rFonts w:ascii="Garamond" w:hAnsi="Garamond"/>
          <w:i w:val="0"/>
          <w:iCs w:val="0"/>
          <w:sz w:val="24"/>
          <w:szCs w:val="24"/>
          <w:lang w:val="en-US"/>
        </w:rPr>
        <w:t>Regression Results of Vlog Attribute (A</w:t>
      </w:r>
      <w:proofErr w:type="spellStart"/>
      <w:r w:rsidRPr="00086098">
        <w:rPr>
          <w:rFonts w:ascii="Garamond" w:hAnsi="Garamond"/>
          <w:i w:val="0"/>
          <w:iCs w:val="0"/>
          <w:sz w:val="24"/>
          <w:szCs w:val="24"/>
        </w:rPr>
        <w:t>ttractiveness</w:t>
      </w:r>
      <w:proofErr w:type="spellEnd"/>
      <w:r w:rsidRPr="00086098">
        <w:rPr>
          <w:rFonts w:ascii="Garamond" w:hAnsi="Garamond"/>
          <w:i w:val="0"/>
          <w:iCs w:val="0"/>
          <w:sz w:val="24"/>
          <w:szCs w:val="24"/>
        </w:rPr>
        <w:t xml:space="preserve">, </w:t>
      </w:r>
      <w:r w:rsidRPr="00086098">
        <w:rPr>
          <w:rFonts w:ascii="Garamond" w:hAnsi="Garamond"/>
          <w:i w:val="0"/>
          <w:iCs w:val="0"/>
          <w:sz w:val="24"/>
          <w:szCs w:val="24"/>
          <w:lang w:val="en-US"/>
        </w:rPr>
        <w:t>Trustworthiness</w:t>
      </w:r>
      <w:r w:rsidRPr="00086098">
        <w:rPr>
          <w:rFonts w:ascii="Garamond" w:hAnsi="Garamond"/>
          <w:i w:val="0"/>
          <w:iCs w:val="0"/>
          <w:sz w:val="24"/>
          <w:szCs w:val="24"/>
        </w:rPr>
        <w:t>, and Expertise) on Content Sharing Intention</w:t>
      </w:r>
      <w:bookmarkEnd w:id="12"/>
    </w:p>
    <w:p w14:paraId="1C147D8F" w14:textId="60FE4384" w:rsidR="00086098" w:rsidRPr="00086098" w:rsidRDefault="00086098" w:rsidP="00086098">
      <w:pPr>
        <w:pStyle w:val="Caption"/>
        <w:keepNext/>
        <w:jc w:val="center"/>
        <w:rPr>
          <w:rFonts w:ascii="Garamond" w:hAnsi="Garamond"/>
          <w:i w:val="0"/>
          <w:iCs w:val="0"/>
          <w:sz w:val="24"/>
          <w:szCs w:val="24"/>
        </w:rPr>
      </w:pP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559"/>
        <w:gridCol w:w="1134"/>
        <w:gridCol w:w="1134"/>
        <w:gridCol w:w="1428"/>
      </w:tblGrid>
      <w:tr w:rsidR="00086098" w:rsidRPr="00837E3A" w14:paraId="0C60D7C1" w14:textId="77777777" w:rsidTr="00837E3A">
        <w:trPr>
          <w:trHeight w:val="552"/>
        </w:trPr>
        <w:tc>
          <w:tcPr>
            <w:tcW w:w="1826" w:type="dxa"/>
            <w:vMerge w:val="restart"/>
          </w:tcPr>
          <w:p w14:paraId="0DB89318" w14:textId="77777777" w:rsidR="00086098" w:rsidRPr="0052546E" w:rsidRDefault="00086098" w:rsidP="00BB20EC">
            <w:pPr>
              <w:pStyle w:val="TableParagraph"/>
              <w:spacing w:before="1" w:line="240" w:lineRule="auto"/>
              <w:jc w:val="left"/>
              <w:rPr>
                <w:rFonts w:ascii="Garamond" w:hAnsi="Garamond"/>
                <w:b/>
                <w:i/>
                <w:sz w:val="20"/>
                <w:szCs w:val="20"/>
              </w:rPr>
            </w:pPr>
          </w:p>
          <w:p w14:paraId="7CEFC7CC" w14:textId="1F52A2A9" w:rsidR="00086098" w:rsidRPr="0052546E" w:rsidRDefault="00086098" w:rsidP="0052546E">
            <w:pPr>
              <w:pStyle w:val="TableParagraph"/>
              <w:spacing w:before="1" w:line="240" w:lineRule="auto"/>
              <w:ind w:left="287"/>
              <w:rPr>
                <w:rFonts w:ascii="Garamond" w:hAnsi="Garamond"/>
                <w:b/>
                <w:sz w:val="20"/>
                <w:szCs w:val="20"/>
              </w:rPr>
            </w:pPr>
            <w:r w:rsidRPr="0052546E">
              <w:rPr>
                <w:rFonts w:ascii="Garamond" w:hAnsi="Garamond"/>
                <w:b/>
                <w:spacing w:val="-2"/>
                <w:sz w:val="20"/>
                <w:szCs w:val="20"/>
              </w:rPr>
              <w:t>Variable</w:t>
            </w:r>
          </w:p>
        </w:tc>
        <w:tc>
          <w:tcPr>
            <w:tcW w:w="1559" w:type="dxa"/>
          </w:tcPr>
          <w:p w14:paraId="15D0D346" w14:textId="77777777" w:rsidR="00086098" w:rsidRPr="0052546E" w:rsidRDefault="00086098" w:rsidP="0052546E">
            <w:pPr>
              <w:pStyle w:val="TableParagraph"/>
              <w:spacing w:before="0" w:line="273" w:lineRule="exact"/>
              <w:ind w:left="107"/>
              <w:rPr>
                <w:rFonts w:ascii="Garamond" w:hAnsi="Garamond"/>
                <w:b/>
                <w:sz w:val="20"/>
                <w:szCs w:val="20"/>
              </w:rPr>
            </w:pPr>
            <w:r w:rsidRPr="0052546E">
              <w:rPr>
                <w:rFonts w:ascii="Garamond" w:hAnsi="Garamond"/>
                <w:b/>
                <w:spacing w:val="-2"/>
                <w:sz w:val="20"/>
                <w:szCs w:val="20"/>
              </w:rPr>
              <w:t>Standardized</w:t>
            </w:r>
          </w:p>
          <w:p w14:paraId="0745E925" w14:textId="77777777" w:rsidR="00086098" w:rsidRPr="0052546E" w:rsidRDefault="00086098" w:rsidP="0052546E">
            <w:pPr>
              <w:pStyle w:val="TableParagraph"/>
              <w:spacing w:before="0" w:line="259" w:lineRule="exact"/>
              <w:ind w:left="234"/>
              <w:rPr>
                <w:rFonts w:ascii="Garamond" w:hAnsi="Garamond"/>
                <w:b/>
                <w:sz w:val="20"/>
                <w:szCs w:val="20"/>
              </w:rPr>
            </w:pPr>
            <w:r w:rsidRPr="0052546E">
              <w:rPr>
                <w:rFonts w:ascii="Garamond" w:hAnsi="Garamond"/>
                <w:b/>
                <w:spacing w:val="-2"/>
                <w:sz w:val="20"/>
                <w:szCs w:val="20"/>
              </w:rPr>
              <w:t>Coefficient</w:t>
            </w:r>
          </w:p>
        </w:tc>
        <w:tc>
          <w:tcPr>
            <w:tcW w:w="1134" w:type="dxa"/>
            <w:vMerge w:val="restart"/>
          </w:tcPr>
          <w:p w14:paraId="200DD336" w14:textId="77777777" w:rsidR="00086098" w:rsidRPr="0052546E" w:rsidRDefault="00086098" w:rsidP="00BB20EC">
            <w:pPr>
              <w:pStyle w:val="TableParagraph"/>
              <w:spacing w:before="1" w:line="240" w:lineRule="auto"/>
              <w:jc w:val="left"/>
              <w:rPr>
                <w:rFonts w:ascii="Garamond" w:hAnsi="Garamond"/>
                <w:b/>
                <w:i/>
                <w:sz w:val="20"/>
                <w:szCs w:val="20"/>
              </w:rPr>
            </w:pPr>
          </w:p>
          <w:p w14:paraId="4D6C7CE2" w14:textId="77777777" w:rsidR="00086098" w:rsidRPr="0052546E" w:rsidRDefault="00086098" w:rsidP="00BB20EC">
            <w:pPr>
              <w:pStyle w:val="TableParagraph"/>
              <w:spacing w:before="1" w:line="240" w:lineRule="auto"/>
              <w:ind w:left="4"/>
              <w:rPr>
                <w:rFonts w:ascii="Garamond" w:hAnsi="Garamond"/>
                <w:b/>
                <w:sz w:val="20"/>
                <w:szCs w:val="20"/>
              </w:rPr>
            </w:pPr>
            <w:r w:rsidRPr="0052546E">
              <w:rPr>
                <w:rFonts w:ascii="Garamond" w:hAnsi="Garamond"/>
                <w:b/>
                <w:spacing w:val="-10"/>
                <w:sz w:val="20"/>
                <w:szCs w:val="20"/>
              </w:rPr>
              <w:t>T</w:t>
            </w:r>
          </w:p>
        </w:tc>
        <w:tc>
          <w:tcPr>
            <w:tcW w:w="1134" w:type="dxa"/>
            <w:vMerge w:val="restart"/>
          </w:tcPr>
          <w:p w14:paraId="55FFC1C4" w14:textId="77777777" w:rsidR="00086098" w:rsidRPr="0052546E" w:rsidRDefault="00086098" w:rsidP="00BB20EC">
            <w:pPr>
              <w:pStyle w:val="TableParagraph"/>
              <w:spacing w:before="1" w:line="240" w:lineRule="auto"/>
              <w:jc w:val="left"/>
              <w:rPr>
                <w:rFonts w:ascii="Garamond" w:hAnsi="Garamond"/>
                <w:b/>
                <w:i/>
                <w:sz w:val="20"/>
                <w:szCs w:val="20"/>
              </w:rPr>
            </w:pPr>
          </w:p>
          <w:p w14:paraId="4FB969F9" w14:textId="77777777" w:rsidR="00086098" w:rsidRPr="0052546E" w:rsidRDefault="00086098" w:rsidP="00BB20EC">
            <w:pPr>
              <w:pStyle w:val="TableParagraph"/>
              <w:spacing w:before="1" w:line="240" w:lineRule="auto"/>
              <w:ind w:left="9"/>
              <w:rPr>
                <w:rFonts w:ascii="Garamond" w:hAnsi="Garamond"/>
                <w:b/>
                <w:sz w:val="20"/>
                <w:szCs w:val="20"/>
              </w:rPr>
            </w:pPr>
            <w:r w:rsidRPr="0052546E">
              <w:rPr>
                <w:rFonts w:ascii="Garamond" w:hAnsi="Garamond"/>
                <w:b/>
                <w:spacing w:val="-5"/>
                <w:sz w:val="20"/>
                <w:szCs w:val="20"/>
              </w:rPr>
              <w:t>Sig</w:t>
            </w:r>
          </w:p>
        </w:tc>
        <w:tc>
          <w:tcPr>
            <w:tcW w:w="1428" w:type="dxa"/>
            <w:vMerge w:val="restart"/>
          </w:tcPr>
          <w:p w14:paraId="17235345" w14:textId="77777777" w:rsidR="00086098" w:rsidRPr="0052546E" w:rsidRDefault="00086098" w:rsidP="00BB20EC">
            <w:pPr>
              <w:pStyle w:val="TableParagraph"/>
              <w:spacing w:before="1" w:line="240" w:lineRule="auto"/>
              <w:jc w:val="left"/>
              <w:rPr>
                <w:rFonts w:ascii="Garamond" w:hAnsi="Garamond"/>
                <w:b/>
                <w:i/>
                <w:sz w:val="20"/>
                <w:szCs w:val="20"/>
              </w:rPr>
            </w:pPr>
          </w:p>
          <w:p w14:paraId="413E416D" w14:textId="5F918B2B" w:rsidR="00086098" w:rsidRPr="0052546E" w:rsidRDefault="00086098" w:rsidP="00BB20EC">
            <w:pPr>
              <w:pStyle w:val="TableParagraph"/>
              <w:spacing w:before="1" w:line="240" w:lineRule="auto"/>
              <w:ind w:left="380"/>
              <w:jc w:val="left"/>
              <w:rPr>
                <w:rFonts w:ascii="Garamond" w:hAnsi="Garamond"/>
                <w:b/>
                <w:sz w:val="20"/>
                <w:szCs w:val="20"/>
              </w:rPr>
            </w:pPr>
            <w:r w:rsidRPr="0052546E">
              <w:rPr>
                <w:rFonts w:ascii="Garamond" w:hAnsi="Garamond"/>
                <w:b/>
                <w:spacing w:val="-2"/>
                <w:sz w:val="20"/>
                <w:szCs w:val="20"/>
              </w:rPr>
              <w:t>Description</w:t>
            </w:r>
          </w:p>
        </w:tc>
      </w:tr>
      <w:tr w:rsidR="00086098" w:rsidRPr="00837E3A" w14:paraId="16CF5682" w14:textId="77777777" w:rsidTr="00837E3A">
        <w:trPr>
          <w:trHeight w:val="275"/>
        </w:trPr>
        <w:tc>
          <w:tcPr>
            <w:tcW w:w="1826" w:type="dxa"/>
            <w:vMerge/>
            <w:tcBorders>
              <w:top w:val="nil"/>
            </w:tcBorders>
          </w:tcPr>
          <w:p w14:paraId="7A41C2D4" w14:textId="77777777" w:rsidR="00086098" w:rsidRPr="0052546E" w:rsidRDefault="00086098" w:rsidP="00BB20EC">
            <w:pPr>
              <w:rPr>
                <w:rFonts w:ascii="Garamond" w:hAnsi="Garamond"/>
                <w:sz w:val="20"/>
                <w:szCs w:val="20"/>
              </w:rPr>
            </w:pPr>
          </w:p>
        </w:tc>
        <w:tc>
          <w:tcPr>
            <w:tcW w:w="1559" w:type="dxa"/>
          </w:tcPr>
          <w:p w14:paraId="47DC364D" w14:textId="77777777" w:rsidR="00086098" w:rsidRPr="0052546E" w:rsidRDefault="00086098" w:rsidP="0052546E">
            <w:pPr>
              <w:pStyle w:val="TableParagraph"/>
              <w:spacing w:before="0" w:line="256" w:lineRule="exact"/>
              <w:ind w:left="9"/>
              <w:rPr>
                <w:rFonts w:ascii="Garamond" w:hAnsi="Garamond"/>
                <w:b/>
                <w:sz w:val="20"/>
                <w:szCs w:val="20"/>
              </w:rPr>
            </w:pPr>
            <w:r w:rsidRPr="0052546E">
              <w:rPr>
                <w:rFonts w:ascii="Garamond" w:hAnsi="Garamond"/>
                <w:b/>
                <w:spacing w:val="-4"/>
                <w:sz w:val="20"/>
                <w:szCs w:val="20"/>
              </w:rPr>
              <w:t>Beta</w:t>
            </w:r>
          </w:p>
        </w:tc>
        <w:tc>
          <w:tcPr>
            <w:tcW w:w="1134" w:type="dxa"/>
            <w:vMerge/>
            <w:tcBorders>
              <w:top w:val="nil"/>
            </w:tcBorders>
          </w:tcPr>
          <w:p w14:paraId="661C0867" w14:textId="77777777" w:rsidR="00086098" w:rsidRPr="0052546E" w:rsidRDefault="00086098" w:rsidP="00BB20EC">
            <w:pPr>
              <w:rPr>
                <w:rFonts w:ascii="Garamond" w:hAnsi="Garamond"/>
                <w:sz w:val="20"/>
                <w:szCs w:val="20"/>
              </w:rPr>
            </w:pPr>
          </w:p>
        </w:tc>
        <w:tc>
          <w:tcPr>
            <w:tcW w:w="1134" w:type="dxa"/>
            <w:vMerge/>
            <w:tcBorders>
              <w:top w:val="nil"/>
            </w:tcBorders>
          </w:tcPr>
          <w:p w14:paraId="5C7B4EDA" w14:textId="77777777" w:rsidR="00086098" w:rsidRPr="0052546E" w:rsidRDefault="00086098" w:rsidP="00BB20EC">
            <w:pPr>
              <w:rPr>
                <w:rFonts w:ascii="Garamond" w:hAnsi="Garamond"/>
                <w:sz w:val="20"/>
                <w:szCs w:val="20"/>
              </w:rPr>
            </w:pPr>
          </w:p>
        </w:tc>
        <w:tc>
          <w:tcPr>
            <w:tcW w:w="1428" w:type="dxa"/>
            <w:vMerge/>
            <w:tcBorders>
              <w:top w:val="nil"/>
            </w:tcBorders>
          </w:tcPr>
          <w:p w14:paraId="018CEF92" w14:textId="77777777" w:rsidR="00086098" w:rsidRPr="0052546E" w:rsidRDefault="00086098" w:rsidP="00BB20EC">
            <w:pPr>
              <w:rPr>
                <w:rFonts w:ascii="Garamond" w:hAnsi="Garamond"/>
                <w:sz w:val="20"/>
                <w:szCs w:val="20"/>
              </w:rPr>
            </w:pPr>
          </w:p>
        </w:tc>
      </w:tr>
      <w:tr w:rsidR="00086098" w:rsidRPr="00837E3A" w14:paraId="6EF15928" w14:textId="77777777" w:rsidTr="00837E3A">
        <w:trPr>
          <w:trHeight w:val="275"/>
        </w:trPr>
        <w:tc>
          <w:tcPr>
            <w:tcW w:w="1826" w:type="dxa"/>
          </w:tcPr>
          <w:p w14:paraId="2B3681FC" w14:textId="77777777" w:rsidR="00086098" w:rsidRPr="0052546E" w:rsidRDefault="00086098" w:rsidP="00BB20EC">
            <w:pPr>
              <w:pStyle w:val="TableParagraph"/>
              <w:spacing w:before="0" w:line="256" w:lineRule="exact"/>
              <w:ind w:left="9" w:right="2"/>
              <w:rPr>
                <w:rFonts w:ascii="Garamond" w:hAnsi="Garamond"/>
                <w:sz w:val="20"/>
                <w:szCs w:val="20"/>
              </w:rPr>
            </w:pPr>
            <w:r w:rsidRPr="0052546E">
              <w:rPr>
                <w:rFonts w:ascii="Garamond" w:hAnsi="Garamond"/>
                <w:spacing w:val="-2"/>
                <w:sz w:val="20"/>
                <w:szCs w:val="20"/>
              </w:rPr>
              <w:t>(Constant)</w:t>
            </w:r>
          </w:p>
        </w:tc>
        <w:tc>
          <w:tcPr>
            <w:tcW w:w="1559" w:type="dxa"/>
          </w:tcPr>
          <w:p w14:paraId="65256DD5" w14:textId="77777777" w:rsidR="00086098" w:rsidRPr="0052546E" w:rsidRDefault="00086098" w:rsidP="00BB20EC">
            <w:pPr>
              <w:pStyle w:val="TableParagraph"/>
              <w:spacing w:before="0" w:line="256" w:lineRule="exact"/>
              <w:ind w:left="9" w:right="3"/>
              <w:rPr>
                <w:rFonts w:ascii="Garamond" w:hAnsi="Garamond"/>
                <w:sz w:val="20"/>
                <w:szCs w:val="20"/>
              </w:rPr>
            </w:pPr>
            <w:r w:rsidRPr="0052546E">
              <w:rPr>
                <w:rFonts w:ascii="Garamond" w:hAnsi="Garamond"/>
                <w:spacing w:val="-2"/>
                <w:sz w:val="20"/>
                <w:szCs w:val="20"/>
              </w:rPr>
              <w:t>4,761</w:t>
            </w:r>
          </w:p>
        </w:tc>
        <w:tc>
          <w:tcPr>
            <w:tcW w:w="1134" w:type="dxa"/>
          </w:tcPr>
          <w:p w14:paraId="67F37F4C" w14:textId="77777777" w:rsidR="00086098" w:rsidRPr="0052546E" w:rsidRDefault="00086098" w:rsidP="00BB20EC">
            <w:pPr>
              <w:pStyle w:val="TableParagraph"/>
              <w:spacing w:before="0" w:line="256" w:lineRule="exact"/>
              <w:ind w:left="5"/>
              <w:rPr>
                <w:rFonts w:ascii="Garamond" w:hAnsi="Garamond"/>
                <w:sz w:val="20"/>
                <w:szCs w:val="20"/>
              </w:rPr>
            </w:pPr>
            <w:r w:rsidRPr="0052546E">
              <w:rPr>
                <w:rFonts w:ascii="Garamond" w:hAnsi="Garamond"/>
                <w:color w:val="000104"/>
                <w:spacing w:val="-2"/>
                <w:sz w:val="20"/>
                <w:szCs w:val="20"/>
              </w:rPr>
              <w:t>3,975</w:t>
            </w:r>
          </w:p>
        </w:tc>
        <w:tc>
          <w:tcPr>
            <w:tcW w:w="1134" w:type="dxa"/>
          </w:tcPr>
          <w:p w14:paraId="036772F6" w14:textId="77777777" w:rsidR="00086098" w:rsidRPr="0052546E" w:rsidRDefault="00086098" w:rsidP="00BB20EC">
            <w:pPr>
              <w:pStyle w:val="TableParagraph"/>
              <w:spacing w:before="0" w:line="256" w:lineRule="exact"/>
              <w:ind w:left="9" w:right="2"/>
              <w:rPr>
                <w:rFonts w:ascii="Garamond" w:hAnsi="Garamond"/>
                <w:sz w:val="20"/>
                <w:szCs w:val="20"/>
              </w:rPr>
            </w:pPr>
            <w:r w:rsidRPr="0052546E">
              <w:rPr>
                <w:rFonts w:ascii="Garamond" w:hAnsi="Garamond"/>
                <w:color w:val="000104"/>
                <w:spacing w:val="-2"/>
                <w:sz w:val="20"/>
                <w:szCs w:val="20"/>
              </w:rPr>
              <w:t>0,000</w:t>
            </w:r>
          </w:p>
        </w:tc>
        <w:tc>
          <w:tcPr>
            <w:tcW w:w="1428" w:type="dxa"/>
          </w:tcPr>
          <w:p w14:paraId="32B1ED82" w14:textId="7A750735" w:rsidR="00086098" w:rsidRPr="0052546E" w:rsidRDefault="00086098" w:rsidP="00BB20EC">
            <w:pPr>
              <w:pStyle w:val="TableParagraph"/>
              <w:spacing w:before="0" w:line="256" w:lineRule="exact"/>
              <w:ind w:left="3"/>
              <w:rPr>
                <w:rFonts w:ascii="Garamond" w:hAnsi="Garamond"/>
                <w:sz w:val="20"/>
                <w:szCs w:val="20"/>
              </w:rPr>
            </w:pPr>
            <w:r w:rsidRPr="0052546E">
              <w:rPr>
                <w:rFonts w:ascii="Garamond" w:hAnsi="Garamond"/>
                <w:spacing w:val="-2"/>
                <w:sz w:val="20"/>
                <w:szCs w:val="20"/>
              </w:rPr>
              <w:t>Signifi</w:t>
            </w:r>
            <w:r w:rsidR="00837E3A" w:rsidRPr="0052546E">
              <w:rPr>
                <w:rFonts w:ascii="Garamond" w:hAnsi="Garamond"/>
                <w:spacing w:val="-2"/>
                <w:sz w:val="20"/>
                <w:szCs w:val="20"/>
              </w:rPr>
              <w:t>cant</w:t>
            </w:r>
          </w:p>
        </w:tc>
      </w:tr>
      <w:tr w:rsidR="00086098" w:rsidRPr="00837E3A" w14:paraId="2539D81D" w14:textId="77777777" w:rsidTr="00837E3A">
        <w:trPr>
          <w:trHeight w:val="277"/>
        </w:trPr>
        <w:tc>
          <w:tcPr>
            <w:tcW w:w="1826" w:type="dxa"/>
          </w:tcPr>
          <w:p w14:paraId="3BF657EE" w14:textId="2209FF48" w:rsidR="00086098" w:rsidRPr="0052546E" w:rsidRDefault="00086098" w:rsidP="00BB20EC">
            <w:pPr>
              <w:pStyle w:val="TableParagraph"/>
              <w:spacing w:before="0" w:line="258" w:lineRule="exact"/>
              <w:ind w:left="7" w:right="6"/>
              <w:rPr>
                <w:rFonts w:ascii="Garamond" w:hAnsi="Garamond"/>
                <w:sz w:val="20"/>
                <w:szCs w:val="20"/>
              </w:rPr>
            </w:pPr>
            <w:r w:rsidRPr="0052546E">
              <w:rPr>
                <w:rFonts w:ascii="Garamond" w:hAnsi="Garamond"/>
                <w:sz w:val="20"/>
                <w:szCs w:val="20"/>
              </w:rPr>
              <w:t>Attractiveness</w:t>
            </w:r>
          </w:p>
        </w:tc>
        <w:tc>
          <w:tcPr>
            <w:tcW w:w="1559" w:type="dxa"/>
          </w:tcPr>
          <w:p w14:paraId="74981DCC" w14:textId="77777777" w:rsidR="00086098" w:rsidRPr="0052546E" w:rsidRDefault="00086098" w:rsidP="00BB20EC">
            <w:pPr>
              <w:pStyle w:val="TableParagraph"/>
              <w:spacing w:before="0" w:line="258" w:lineRule="exact"/>
              <w:ind w:left="9" w:right="3"/>
              <w:rPr>
                <w:rFonts w:ascii="Garamond" w:hAnsi="Garamond"/>
                <w:sz w:val="20"/>
                <w:szCs w:val="20"/>
              </w:rPr>
            </w:pPr>
            <w:r w:rsidRPr="0052546E">
              <w:rPr>
                <w:rFonts w:ascii="Garamond" w:hAnsi="Garamond"/>
                <w:spacing w:val="-2"/>
                <w:sz w:val="20"/>
                <w:szCs w:val="20"/>
              </w:rPr>
              <w:t>0,087</w:t>
            </w:r>
          </w:p>
        </w:tc>
        <w:tc>
          <w:tcPr>
            <w:tcW w:w="1134" w:type="dxa"/>
          </w:tcPr>
          <w:p w14:paraId="0ABC213C" w14:textId="77777777" w:rsidR="00086098" w:rsidRPr="0052546E" w:rsidRDefault="00086098" w:rsidP="00BB20EC">
            <w:pPr>
              <w:pStyle w:val="TableParagraph"/>
              <w:spacing w:before="0" w:line="258" w:lineRule="exact"/>
              <w:ind w:left="5"/>
              <w:rPr>
                <w:rFonts w:ascii="Garamond" w:hAnsi="Garamond"/>
                <w:sz w:val="20"/>
                <w:szCs w:val="20"/>
              </w:rPr>
            </w:pPr>
            <w:r w:rsidRPr="0052546E">
              <w:rPr>
                <w:rFonts w:ascii="Garamond" w:hAnsi="Garamond"/>
                <w:color w:val="000104"/>
                <w:spacing w:val="-2"/>
                <w:sz w:val="20"/>
                <w:szCs w:val="20"/>
              </w:rPr>
              <w:t>1,832</w:t>
            </w:r>
          </w:p>
        </w:tc>
        <w:tc>
          <w:tcPr>
            <w:tcW w:w="1134" w:type="dxa"/>
          </w:tcPr>
          <w:p w14:paraId="6E53B3AA" w14:textId="77777777" w:rsidR="00086098" w:rsidRPr="0052546E" w:rsidRDefault="00086098" w:rsidP="00BB20EC">
            <w:pPr>
              <w:pStyle w:val="TableParagraph"/>
              <w:spacing w:before="0" w:line="258" w:lineRule="exact"/>
              <w:ind w:left="9" w:right="2"/>
              <w:rPr>
                <w:rFonts w:ascii="Garamond" w:hAnsi="Garamond"/>
                <w:sz w:val="20"/>
                <w:szCs w:val="20"/>
              </w:rPr>
            </w:pPr>
            <w:r w:rsidRPr="0052546E">
              <w:rPr>
                <w:rFonts w:ascii="Garamond" w:hAnsi="Garamond"/>
                <w:color w:val="000104"/>
                <w:spacing w:val="-2"/>
                <w:sz w:val="20"/>
                <w:szCs w:val="20"/>
              </w:rPr>
              <w:t>0,068</w:t>
            </w:r>
          </w:p>
        </w:tc>
        <w:tc>
          <w:tcPr>
            <w:tcW w:w="1428" w:type="dxa"/>
          </w:tcPr>
          <w:p w14:paraId="1C207BCB" w14:textId="74C8CD88" w:rsidR="00086098" w:rsidRPr="0052546E" w:rsidRDefault="00837E3A" w:rsidP="00BB20EC">
            <w:pPr>
              <w:pStyle w:val="TableParagraph"/>
              <w:spacing w:before="0" w:line="258" w:lineRule="exact"/>
              <w:ind w:left="3" w:right="1"/>
              <w:rPr>
                <w:rFonts w:ascii="Garamond" w:hAnsi="Garamond"/>
                <w:sz w:val="20"/>
                <w:szCs w:val="20"/>
              </w:rPr>
            </w:pPr>
            <w:r w:rsidRPr="0052546E">
              <w:rPr>
                <w:rFonts w:ascii="Garamond" w:hAnsi="Garamond"/>
                <w:sz w:val="20"/>
                <w:szCs w:val="20"/>
              </w:rPr>
              <w:t>Not</w:t>
            </w:r>
            <w:r w:rsidR="00086098" w:rsidRPr="0052546E">
              <w:rPr>
                <w:rFonts w:ascii="Garamond" w:hAnsi="Garamond"/>
                <w:spacing w:val="-1"/>
                <w:sz w:val="20"/>
                <w:szCs w:val="20"/>
              </w:rPr>
              <w:t xml:space="preserve"> </w:t>
            </w:r>
            <w:r w:rsidR="00086098" w:rsidRPr="0052546E">
              <w:rPr>
                <w:rFonts w:ascii="Garamond" w:hAnsi="Garamond"/>
                <w:spacing w:val="-2"/>
                <w:sz w:val="20"/>
                <w:szCs w:val="20"/>
              </w:rPr>
              <w:t>Signifi</w:t>
            </w:r>
            <w:r w:rsidRPr="0052546E">
              <w:rPr>
                <w:rFonts w:ascii="Garamond" w:hAnsi="Garamond"/>
                <w:spacing w:val="-2"/>
                <w:sz w:val="20"/>
                <w:szCs w:val="20"/>
              </w:rPr>
              <w:t>cant</w:t>
            </w:r>
          </w:p>
        </w:tc>
      </w:tr>
      <w:tr w:rsidR="00086098" w:rsidRPr="00837E3A" w14:paraId="4C56905A" w14:textId="77777777" w:rsidTr="00837E3A">
        <w:trPr>
          <w:trHeight w:val="275"/>
        </w:trPr>
        <w:tc>
          <w:tcPr>
            <w:tcW w:w="1826" w:type="dxa"/>
          </w:tcPr>
          <w:p w14:paraId="3724A14F" w14:textId="25802706" w:rsidR="00086098" w:rsidRPr="0052546E" w:rsidRDefault="00086098" w:rsidP="00BB20EC">
            <w:pPr>
              <w:pStyle w:val="TableParagraph"/>
              <w:spacing w:before="0" w:line="256" w:lineRule="exact"/>
              <w:ind w:left="7" w:right="4"/>
              <w:rPr>
                <w:rFonts w:ascii="Garamond" w:hAnsi="Garamond"/>
                <w:sz w:val="20"/>
                <w:szCs w:val="20"/>
              </w:rPr>
            </w:pPr>
            <w:r w:rsidRPr="0052546E">
              <w:rPr>
                <w:rFonts w:ascii="Garamond" w:hAnsi="Garamond"/>
                <w:sz w:val="20"/>
                <w:szCs w:val="20"/>
                <w:lang w:val="en-US"/>
              </w:rPr>
              <w:t>Trustworthiness</w:t>
            </w:r>
          </w:p>
        </w:tc>
        <w:tc>
          <w:tcPr>
            <w:tcW w:w="1559" w:type="dxa"/>
          </w:tcPr>
          <w:p w14:paraId="134D2633" w14:textId="77777777" w:rsidR="00086098" w:rsidRPr="0052546E" w:rsidRDefault="00086098" w:rsidP="00BB20EC">
            <w:pPr>
              <w:pStyle w:val="TableParagraph"/>
              <w:spacing w:before="0" w:line="256" w:lineRule="exact"/>
              <w:ind w:left="9" w:right="3"/>
              <w:rPr>
                <w:rFonts w:ascii="Garamond" w:hAnsi="Garamond"/>
                <w:sz w:val="20"/>
                <w:szCs w:val="20"/>
              </w:rPr>
            </w:pPr>
            <w:r w:rsidRPr="0052546E">
              <w:rPr>
                <w:rFonts w:ascii="Garamond" w:hAnsi="Garamond"/>
                <w:spacing w:val="-2"/>
                <w:sz w:val="20"/>
                <w:szCs w:val="20"/>
              </w:rPr>
              <w:t>0,279</w:t>
            </w:r>
          </w:p>
        </w:tc>
        <w:tc>
          <w:tcPr>
            <w:tcW w:w="1134" w:type="dxa"/>
          </w:tcPr>
          <w:p w14:paraId="11BF257B" w14:textId="77777777" w:rsidR="00086098" w:rsidRPr="0052546E" w:rsidRDefault="00086098" w:rsidP="00BB20EC">
            <w:pPr>
              <w:pStyle w:val="TableParagraph"/>
              <w:spacing w:before="0" w:line="256" w:lineRule="exact"/>
              <w:ind w:left="5"/>
              <w:rPr>
                <w:rFonts w:ascii="Garamond" w:hAnsi="Garamond"/>
                <w:sz w:val="20"/>
                <w:szCs w:val="20"/>
              </w:rPr>
            </w:pPr>
            <w:r w:rsidRPr="0052546E">
              <w:rPr>
                <w:rFonts w:ascii="Garamond" w:hAnsi="Garamond"/>
                <w:color w:val="000104"/>
                <w:spacing w:val="-2"/>
                <w:sz w:val="20"/>
                <w:szCs w:val="20"/>
              </w:rPr>
              <w:t>5,497</w:t>
            </w:r>
          </w:p>
        </w:tc>
        <w:tc>
          <w:tcPr>
            <w:tcW w:w="1134" w:type="dxa"/>
          </w:tcPr>
          <w:p w14:paraId="6D0DA6F0" w14:textId="77777777" w:rsidR="00086098" w:rsidRPr="0052546E" w:rsidRDefault="00086098" w:rsidP="00BB20EC">
            <w:pPr>
              <w:pStyle w:val="TableParagraph"/>
              <w:spacing w:before="0" w:line="256" w:lineRule="exact"/>
              <w:ind w:left="9" w:right="2"/>
              <w:rPr>
                <w:rFonts w:ascii="Garamond" w:hAnsi="Garamond"/>
                <w:sz w:val="20"/>
                <w:szCs w:val="20"/>
              </w:rPr>
            </w:pPr>
            <w:r w:rsidRPr="0052546E">
              <w:rPr>
                <w:rFonts w:ascii="Garamond" w:hAnsi="Garamond"/>
                <w:color w:val="000104"/>
                <w:spacing w:val="-2"/>
                <w:sz w:val="20"/>
                <w:szCs w:val="20"/>
              </w:rPr>
              <w:t>0,000</w:t>
            </w:r>
          </w:p>
        </w:tc>
        <w:tc>
          <w:tcPr>
            <w:tcW w:w="1428" w:type="dxa"/>
          </w:tcPr>
          <w:p w14:paraId="3FCA3B6D" w14:textId="620CA200" w:rsidR="00086098" w:rsidRPr="0052546E" w:rsidRDefault="00837E3A" w:rsidP="00BB20EC">
            <w:pPr>
              <w:pStyle w:val="TableParagraph"/>
              <w:spacing w:before="0" w:line="256" w:lineRule="exact"/>
              <w:ind w:left="3"/>
              <w:rPr>
                <w:rFonts w:ascii="Garamond" w:hAnsi="Garamond"/>
                <w:sz w:val="20"/>
                <w:szCs w:val="20"/>
              </w:rPr>
            </w:pPr>
            <w:r w:rsidRPr="0052546E">
              <w:rPr>
                <w:rFonts w:ascii="Garamond" w:hAnsi="Garamond"/>
                <w:spacing w:val="-2"/>
                <w:sz w:val="20"/>
                <w:szCs w:val="20"/>
              </w:rPr>
              <w:t>Significant</w:t>
            </w:r>
          </w:p>
        </w:tc>
      </w:tr>
      <w:tr w:rsidR="00086098" w:rsidRPr="00837E3A" w14:paraId="2DF6644C" w14:textId="77777777" w:rsidTr="00837E3A">
        <w:trPr>
          <w:trHeight w:val="275"/>
        </w:trPr>
        <w:tc>
          <w:tcPr>
            <w:tcW w:w="1826" w:type="dxa"/>
          </w:tcPr>
          <w:p w14:paraId="2FEC98AD" w14:textId="09564127" w:rsidR="00086098" w:rsidRPr="0052546E" w:rsidRDefault="00086098" w:rsidP="00BB20EC">
            <w:pPr>
              <w:pStyle w:val="TableParagraph"/>
              <w:spacing w:before="0" w:line="256" w:lineRule="exact"/>
              <w:ind w:left="7" w:right="6"/>
              <w:rPr>
                <w:rFonts w:ascii="Garamond" w:hAnsi="Garamond"/>
                <w:sz w:val="20"/>
                <w:szCs w:val="20"/>
              </w:rPr>
            </w:pPr>
            <w:r w:rsidRPr="0052546E">
              <w:rPr>
                <w:rFonts w:ascii="Garamond" w:hAnsi="Garamond"/>
                <w:sz w:val="20"/>
                <w:szCs w:val="20"/>
              </w:rPr>
              <w:t>Expertise</w:t>
            </w:r>
          </w:p>
        </w:tc>
        <w:tc>
          <w:tcPr>
            <w:tcW w:w="1559" w:type="dxa"/>
          </w:tcPr>
          <w:p w14:paraId="22A9DF5E" w14:textId="77777777" w:rsidR="00086098" w:rsidRPr="0052546E" w:rsidRDefault="00086098" w:rsidP="00BB20EC">
            <w:pPr>
              <w:pStyle w:val="TableParagraph"/>
              <w:spacing w:before="0" w:line="256" w:lineRule="exact"/>
              <w:ind w:left="9" w:right="3"/>
              <w:rPr>
                <w:rFonts w:ascii="Garamond" w:hAnsi="Garamond"/>
                <w:sz w:val="20"/>
                <w:szCs w:val="20"/>
              </w:rPr>
            </w:pPr>
            <w:r w:rsidRPr="0052546E">
              <w:rPr>
                <w:rFonts w:ascii="Garamond" w:hAnsi="Garamond"/>
                <w:spacing w:val="-2"/>
                <w:sz w:val="20"/>
                <w:szCs w:val="20"/>
              </w:rPr>
              <w:t>0,437</w:t>
            </w:r>
          </w:p>
        </w:tc>
        <w:tc>
          <w:tcPr>
            <w:tcW w:w="1134" w:type="dxa"/>
          </w:tcPr>
          <w:p w14:paraId="69EAEDAA" w14:textId="77777777" w:rsidR="00086098" w:rsidRPr="0052546E" w:rsidRDefault="00086098" w:rsidP="00BB20EC">
            <w:pPr>
              <w:pStyle w:val="TableParagraph"/>
              <w:spacing w:before="0" w:line="256" w:lineRule="exact"/>
              <w:ind w:left="5"/>
              <w:rPr>
                <w:rFonts w:ascii="Garamond" w:hAnsi="Garamond"/>
                <w:sz w:val="20"/>
                <w:szCs w:val="20"/>
              </w:rPr>
            </w:pPr>
            <w:r w:rsidRPr="0052546E">
              <w:rPr>
                <w:rFonts w:ascii="Garamond" w:hAnsi="Garamond"/>
                <w:color w:val="000104"/>
                <w:spacing w:val="-2"/>
                <w:sz w:val="20"/>
                <w:szCs w:val="20"/>
              </w:rPr>
              <w:t>6,062</w:t>
            </w:r>
          </w:p>
        </w:tc>
        <w:tc>
          <w:tcPr>
            <w:tcW w:w="1134" w:type="dxa"/>
          </w:tcPr>
          <w:p w14:paraId="74AC8EC3" w14:textId="77777777" w:rsidR="00086098" w:rsidRPr="0052546E" w:rsidRDefault="00086098" w:rsidP="00BB20EC">
            <w:pPr>
              <w:pStyle w:val="TableParagraph"/>
              <w:spacing w:before="0" w:line="256" w:lineRule="exact"/>
              <w:ind w:left="9" w:right="2"/>
              <w:rPr>
                <w:rFonts w:ascii="Garamond" w:hAnsi="Garamond"/>
                <w:sz w:val="20"/>
                <w:szCs w:val="20"/>
              </w:rPr>
            </w:pPr>
            <w:r w:rsidRPr="0052546E">
              <w:rPr>
                <w:rFonts w:ascii="Garamond" w:hAnsi="Garamond"/>
                <w:color w:val="000104"/>
                <w:spacing w:val="-2"/>
                <w:sz w:val="20"/>
                <w:szCs w:val="20"/>
              </w:rPr>
              <w:t>0,000</w:t>
            </w:r>
          </w:p>
        </w:tc>
        <w:tc>
          <w:tcPr>
            <w:tcW w:w="1428" w:type="dxa"/>
          </w:tcPr>
          <w:p w14:paraId="1AEDC049" w14:textId="0595C524" w:rsidR="00086098" w:rsidRPr="0052546E" w:rsidRDefault="00837E3A" w:rsidP="00BB20EC">
            <w:pPr>
              <w:pStyle w:val="TableParagraph"/>
              <w:spacing w:before="0" w:line="256" w:lineRule="exact"/>
              <w:ind w:left="3"/>
              <w:rPr>
                <w:rFonts w:ascii="Garamond" w:hAnsi="Garamond"/>
                <w:sz w:val="20"/>
                <w:szCs w:val="20"/>
              </w:rPr>
            </w:pPr>
            <w:r w:rsidRPr="0052546E">
              <w:rPr>
                <w:rFonts w:ascii="Garamond" w:hAnsi="Garamond"/>
                <w:spacing w:val="-2"/>
                <w:sz w:val="20"/>
                <w:szCs w:val="20"/>
              </w:rPr>
              <w:t>Significant</w:t>
            </w:r>
          </w:p>
        </w:tc>
      </w:tr>
      <w:tr w:rsidR="00086098" w:rsidRPr="00837E3A" w14:paraId="267AA865" w14:textId="77777777" w:rsidTr="00837E3A">
        <w:trPr>
          <w:trHeight w:val="275"/>
        </w:trPr>
        <w:tc>
          <w:tcPr>
            <w:tcW w:w="1826" w:type="dxa"/>
          </w:tcPr>
          <w:p w14:paraId="60727ECA" w14:textId="20A9BDFE" w:rsidR="00086098" w:rsidRPr="0052546E" w:rsidRDefault="00086098" w:rsidP="00BB20EC">
            <w:pPr>
              <w:pStyle w:val="TableParagraph"/>
              <w:spacing w:before="0" w:line="256" w:lineRule="exact"/>
              <w:ind w:left="7" w:right="4"/>
              <w:rPr>
                <w:rFonts w:ascii="Garamond" w:hAnsi="Garamond"/>
                <w:sz w:val="20"/>
                <w:szCs w:val="20"/>
              </w:rPr>
            </w:pPr>
            <w:r w:rsidRPr="0052546E">
              <w:rPr>
                <w:rFonts w:ascii="Garamond" w:hAnsi="Garamond"/>
                <w:spacing w:val="-2"/>
                <w:sz w:val="20"/>
                <w:szCs w:val="20"/>
              </w:rPr>
              <w:t>Calculated F</w:t>
            </w:r>
          </w:p>
        </w:tc>
        <w:tc>
          <w:tcPr>
            <w:tcW w:w="5255" w:type="dxa"/>
            <w:gridSpan w:val="4"/>
          </w:tcPr>
          <w:p w14:paraId="2376FAA7" w14:textId="77777777" w:rsidR="00086098" w:rsidRPr="0052546E" w:rsidRDefault="00086098" w:rsidP="00BB20EC">
            <w:pPr>
              <w:pStyle w:val="TableParagraph"/>
              <w:spacing w:before="0" w:line="256" w:lineRule="exact"/>
              <w:ind w:left="5"/>
              <w:rPr>
                <w:rFonts w:ascii="Garamond" w:hAnsi="Garamond"/>
                <w:sz w:val="20"/>
                <w:szCs w:val="20"/>
              </w:rPr>
            </w:pPr>
            <w:r w:rsidRPr="0052546E">
              <w:rPr>
                <w:rFonts w:ascii="Garamond" w:hAnsi="Garamond"/>
                <w:spacing w:val="-2"/>
                <w:sz w:val="20"/>
                <w:szCs w:val="20"/>
              </w:rPr>
              <w:t>53.454</w:t>
            </w:r>
          </w:p>
        </w:tc>
      </w:tr>
      <w:tr w:rsidR="00086098" w:rsidRPr="00837E3A" w14:paraId="6DEFFCC3" w14:textId="77777777" w:rsidTr="00837E3A">
        <w:trPr>
          <w:trHeight w:val="282"/>
        </w:trPr>
        <w:tc>
          <w:tcPr>
            <w:tcW w:w="1826" w:type="dxa"/>
          </w:tcPr>
          <w:p w14:paraId="4A9AE85B" w14:textId="77777777" w:rsidR="00086098" w:rsidRPr="0052546E" w:rsidRDefault="00086098" w:rsidP="00BB20EC">
            <w:pPr>
              <w:pStyle w:val="TableParagraph"/>
              <w:spacing w:before="0" w:line="263" w:lineRule="exact"/>
              <w:ind w:left="7" w:right="9"/>
              <w:rPr>
                <w:rFonts w:ascii="Garamond" w:hAnsi="Garamond"/>
                <w:sz w:val="20"/>
                <w:szCs w:val="20"/>
              </w:rPr>
            </w:pPr>
            <w:r w:rsidRPr="0052546E">
              <w:rPr>
                <w:rFonts w:ascii="Garamond" w:hAnsi="Garamond"/>
                <w:sz w:val="20"/>
                <w:szCs w:val="20"/>
              </w:rPr>
              <w:t>Adjusted</w:t>
            </w:r>
            <w:r w:rsidRPr="0052546E">
              <w:rPr>
                <w:rFonts w:ascii="Garamond" w:hAnsi="Garamond"/>
                <w:spacing w:val="-1"/>
                <w:sz w:val="20"/>
                <w:szCs w:val="20"/>
              </w:rPr>
              <w:t xml:space="preserve"> </w:t>
            </w:r>
            <w:r w:rsidRPr="0052546E">
              <w:rPr>
                <w:rFonts w:ascii="Garamond" w:hAnsi="Garamond"/>
                <w:spacing w:val="-5"/>
                <w:sz w:val="20"/>
                <w:szCs w:val="20"/>
              </w:rPr>
              <w:t>R</w:t>
            </w:r>
            <w:r w:rsidRPr="0052546E">
              <w:rPr>
                <w:rFonts w:ascii="Garamond" w:hAnsi="Garamond"/>
                <w:spacing w:val="-5"/>
                <w:sz w:val="20"/>
                <w:szCs w:val="20"/>
                <w:vertAlign w:val="superscript"/>
              </w:rPr>
              <w:t>2</w:t>
            </w:r>
          </w:p>
        </w:tc>
        <w:tc>
          <w:tcPr>
            <w:tcW w:w="5255" w:type="dxa"/>
            <w:gridSpan w:val="4"/>
          </w:tcPr>
          <w:p w14:paraId="33D0D7B5" w14:textId="77777777" w:rsidR="00086098" w:rsidRPr="0052546E" w:rsidRDefault="00086098" w:rsidP="00BB20EC">
            <w:pPr>
              <w:pStyle w:val="TableParagraph"/>
              <w:spacing w:before="0" w:line="263" w:lineRule="exact"/>
              <w:ind w:left="5"/>
              <w:rPr>
                <w:rFonts w:ascii="Garamond" w:hAnsi="Garamond"/>
                <w:sz w:val="20"/>
                <w:szCs w:val="20"/>
              </w:rPr>
            </w:pPr>
            <w:r w:rsidRPr="0052546E">
              <w:rPr>
                <w:rFonts w:ascii="Garamond" w:hAnsi="Garamond"/>
                <w:spacing w:val="-2"/>
                <w:sz w:val="20"/>
                <w:szCs w:val="20"/>
              </w:rPr>
              <w:t>0,330</w:t>
            </w:r>
          </w:p>
        </w:tc>
      </w:tr>
      <w:tr w:rsidR="00086098" w:rsidRPr="00837E3A" w14:paraId="0C70C218" w14:textId="77777777" w:rsidTr="00837E3A">
        <w:trPr>
          <w:trHeight w:val="277"/>
        </w:trPr>
        <w:tc>
          <w:tcPr>
            <w:tcW w:w="1826" w:type="dxa"/>
          </w:tcPr>
          <w:p w14:paraId="2AC0C605" w14:textId="14C5E4FE" w:rsidR="00086098" w:rsidRPr="0052546E" w:rsidRDefault="00086098" w:rsidP="00BB20EC">
            <w:pPr>
              <w:pStyle w:val="TableParagraph"/>
              <w:spacing w:before="0" w:line="258" w:lineRule="exact"/>
              <w:ind w:left="7" w:right="2"/>
              <w:rPr>
                <w:rFonts w:ascii="Garamond" w:hAnsi="Garamond"/>
                <w:sz w:val="20"/>
                <w:szCs w:val="20"/>
              </w:rPr>
            </w:pPr>
            <w:r w:rsidRPr="0052546E">
              <w:rPr>
                <w:rFonts w:ascii="Garamond" w:hAnsi="Garamond"/>
                <w:spacing w:val="-2"/>
                <w:sz w:val="20"/>
                <w:szCs w:val="20"/>
              </w:rPr>
              <w:t>Probability</w:t>
            </w:r>
          </w:p>
        </w:tc>
        <w:tc>
          <w:tcPr>
            <w:tcW w:w="5255" w:type="dxa"/>
            <w:gridSpan w:val="4"/>
          </w:tcPr>
          <w:p w14:paraId="407966FD" w14:textId="77777777" w:rsidR="00086098" w:rsidRPr="0052546E" w:rsidRDefault="00086098" w:rsidP="00BB20EC">
            <w:pPr>
              <w:pStyle w:val="TableParagraph"/>
              <w:spacing w:before="0" w:line="258" w:lineRule="exact"/>
              <w:ind w:left="5"/>
              <w:rPr>
                <w:rFonts w:ascii="Garamond" w:hAnsi="Garamond"/>
                <w:sz w:val="20"/>
                <w:szCs w:val="20"/>
              </w:rPr>
            </w:pPr>
            <w:r w:rsidRPr="0052546E">
              <w:rPr>
                <w:rFonts w:ascii="Garamond" w:hAnsi="Garamond"/>
                <w:spacing w:val="-2"/>
                <w:sz w:val="20"/>
                <w:szCs w:val="20"/>
              </w:rPr>
              <w:t>0,000</w:t>
            </w:r>
          </w:p>
        </w:tc>
      </w:tr>
    </w:tbl>
    <w:p w14:paraId="57BED0B2" w14:textId="77777777" w:rsidR="00837E3A" w:rsidRDefault="00837E3A" w:rsidP="00837E3A">
      <w:pPr>
        <w:contextualSpacing/>
        <w:rPr>
          <w:rFonts w:ascii="Garamond" w:hAnsi="Garamond"/>
          <w:b/>
          <w:bCs/>
        </w:rPr>
      </w:pPr>
    </w:p>
    <w:p w14:paraId="34040C90" w14:textId="1A62B4CD" w:rsidR="00837E3A" w:rsidRPr="00A1451C" w:rsidRDefault="00837E3A" w:rsidP="00837E3A">
      <w:pPr>
        <w:contextualSpacing/>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4D6DF0B8" w14:textId="77777777" w:rsidR="00086098" w:rsidRDefault="00086098" w:rsidP="00500200">
      <w:pPr>
        <w:contextualSpacing/>
        <w:jc w:val="both"/>
        <w:rPr>
          <w:rFonts w:ascii="Garamond" w:hAnsi="Garamond"/>
          <w:b/>
          <w:bCs/>
        </w:rPr>
      </w:pPr>
    </w:p>
    <w:p w14:paraId="3196B5FC" w14:textId="27FA831A" w:rsidR="00B64A2E" w:rsidRDefault="0064465A" w:rsidP="00D14B12">
      <w:pPr>
        <w:ind w:firstLine="720"/>
        <w:contextualSpacing/>
        <w:jc w:val="both"/>
        <w:rPr>
          <w:rFonts w:ascii="Garamond" w:hAnsi="Garamond"/>
          <w:lang w:val="en-US"/>
        </w:rPr>
      </w:pPr>
      <w:r>
        <w:rPr>
          <w:rFonts w:ascii="Garamond" w:hAnsi="Garamond"/>
          <w:lang w:val="en-US"/>
        </w:rPr>
        <w:t>Based on</w:t>
      </w:r>
      <w:r w:rsidR="00B64A2E" w:rsidRPr="00B64A2E">
        <w:rPr>
          <w:rFonts w:ascii="Garamond" w:hAnsi="Garamond"/>
          <w:lang w:val="en-US"/>
        </w:rPr>
        <w:t xml:space="preserve"> </w:t>
      </w:r>
      <w:r w:rsidR="00B64A2E" w:rsidRPr="00B64A2E">
        <w:rPr>
          <w:rFonts w:ascii="Garamond" w:hAnsi="Garamond"/>
          <w:color w:val="002060"/>
          <w:lang w:val="en-US"/>
        </w:rPr>
        <w:fldChar w:fldCharType="begin"/>
      </w:r>
      <w:r w:rsidR="00B64A2E" w:rsidRPr="00B64A2E">
        <w:rPr>
          <w:rFonts w:ascii="Garamond" w:hAnsi="Garamond"/>
          <w:color w:val="002060"/>
          <w:lang w:val="en-US"/>
        </w:rPr>
        <w:instrText xml:space="preserve"> REF _Ref222137757 \h  \* MERGEFORMAT </w:instrText>
      </w:r>
      <w:r w:rsidR="00B64A2E" w:rsidRPr="00B64A2E">
        <w:rPr>
          <w:rFonts w:ascii="Garamond" w:hAnsi="Garamond"/>
          <w:color w:val="002060"/>
          <w:lang w:val="en-US"/>
        </w:rPr>
      </w:r>
      <w:r w:rsidR="00B64A2E" w:rsidRPr="00B64A2E">
        <w:rPr>
          <w:rFonts w:ascii="Garamond" w:hAnsi="Garamond"/>
          <w:color w:val="002060"/>
          <w:lang w:val="en-US"/>
        </w:rPr>
        <w:fldChar w:fldCharType="separate"/>
      </w:r>
      <w:r w:rsidR="00B64A2E" w:rsidRPr="00B64A2E">
        <w:rPr>
          <w:rFonts w:ascii="Garamond" w:hAnsi="Garamond"/>
          <w:color w:val="002060"/>
        </w:rPr>
        <w:t xml:space="preserve">Table </w:t>
      </w:r>
      <w:r w:rsidR="00B64A2E" w:rsidRPr="00B64A2E">
        <w:rPr>
          <w:rFonts w:ascii="Garamond" w:hAnsi="Garamond"/>
          <w:noProof/>
          <w:color w:val="002060"/>
        </w:rPr>
        <w:t>3</w:t>
      </w:r>
      <w:r w:rsidR="00B64A2E" w:rsidRPr="00B64A2E">
        <w:rPr>
          <w:rFonts w:ascii="Garamond" w:hAnsi="Garamond"/>
          <w:color w:val="002060"/>
          <w:lang w:val="en-US"/>
        </w:rPr>
        <w:fldChar w:fldCharType="end"/>
      </w:r>
      <w:r>
        <w:rPr>
          <w:rFonts w:ascii="Garamond" w:hAnsi="Garamond"/>
          <w:color w:val="002060"/>
          <w:lang w:val="en-US"/>
        </w:rPr>
        <w:t xml:space="preserve">, </w:t>
      </w:r>
      <w:r w:rsidRPr="0064465A">
        <w:rPr>
          <w:rFonts w:ascii="Garamond" w:hAnsi="Garamond"/>
          <w:lang w:val="en-US"/>
        </w:rPr>
        <w:t>The regression analysis indicates an Adjusted R Square value of 0.330, suggesting that the model explains 33% of the variance in content sharing intention, while the remaining variance is influenced by factors outside the model. The results of the simultaneous test show a significant overall effect (p &lt; 0.05), indicating that attractiveness, trustworthiness, and expertise jointly influence content sharing intention.</w:t>
      </w:r>
      <w:r w:rsidR="008D0FA6">
        <w:rPr>
          <w:rFonts w:ascii="Garamond" w:hAnsi="Garamond"/>
          <w:lang w:val="en-US"/>
        </w:rPr>
        <w:t xml:space="preserve"> </w:t>
      </w:r>
      <w:r w:rsidRPr="0064465A">
        <w:rPr>
          <w:rFonts w:ascii="Garamond" w:hAnsi="Garamond"/>
          <w:lang w:val="en-US"/>
        </w:rPr>
        <w:t>The partial regression results reveal that attractiveness does not have a significant effect on content sharing intention. In contrast, trustworthiness and expertise exhibit positive and significant effects on content sharing intention. Accordingly, the hypothesis related to attractiveness is not supported, whereas the hypotheses concerning trustworthiness and expertise are supported</w:t>
      </w:r>
    </w:p>
    <w:p w14:paraId="654D3478" w14:textId="77777777" w:rsidR="00B64A2E" w:rsidRDefault="00B64A2E" w:rsidP="00B64A2E">
      <w:pPr>
        <w:contextualSpacing/>
        <w:jc w:val="both"/>
        <w:rPr>
          <w:rFonts w:ascii="Garamond" w:hAnsi="Garamond"/>
          <w:lang w:val="en-US"/>
        </w:rPr>
      </w:pPr>
    </w:p>
    <w:p w14:paraId="636E49C1" w14:textId="221DDA70" w:rsidR="00B64A2E" w:rsidRDefault="00B64A2E" w:rsidP="00B64A2E">
      <w:pPr>
        <w:contextualSpacing/>
        <w:jc w:val="both"/>
        <w:rPr>
          <w:rFonts w:ascii="Garamond" w:hAnsi="Garamond"/>
          <w:b/>
          <w:bCs/>
          <w:lang w:val="en-US"/>
        </w:rPr>
      </w:pPr>
      <w:r>
        <w:rPr>
          <w:rFonts w:ascii="Garamond" w:hAnsi="Garamond"/>
          <w:b/>
          <w:bCs/>
          <w:lang w:val="en-US"/>
        </w:rPr>
        <w:t>4.1.3.2</w:t>
      </w:r>
      <w:r>
        <w:rPr>
          <w:rFonts w:ascii="Garamond" w:hAnsi="Garamond"/>
          <w:b/>
          <w:bCs/>
          <w:lang w:val="en-US"/>
        </w:rPr>
        <w:tab/>
      </w:r>
      <w:r w:rsidRPr="00B64A2E">
        <w:rPr>
          <w:rFonts w:ascii="Garamond" w:hAnsi="Garamond"/>
          <w:b/>
          <w:bCs/>
          <w:lang w:val="en-US"/>
        </w:rPr>
        <w:t xml:space="preserve">The Influence of Attractiveness </w:t>
      </w:r>
      <w:r w:rsidRPr="00746C37">
        <w:rPr>
          <w:rFonts w:ascii="Garamond" w:hAnsi="Garamond"/>
          <w:b/>
          <w:bCs/>
          <w:lang w:val="en-US"/>
        </w:rPr>
        <w:t>Trustworthiness</w:t>
      </w:r>
      <w:r w:rsidRPr="00436EF9">
        <w:rPr>
          <w:rFonts w:ascii="Garamond" w:hAnsi="Garamond"/>
          <w:b/>
          <w:bCs/>
        </w:rPr>
        <w:t xml:space="preserve">, and Expertise on </w:t>
      </w:r>
      <w:r w:rsidRPr="00B64A2E">
        <w:rPr>
          <w:rFonts w:ascii="Garamond" w:hAnsi="Garamond"/>
          <w:b/>
          <w:bCs/>
          <w:lang w:val="en-US"/>
        </w:rPr>
        <w:t>Attitude toward Product</w:t>
      </w:r>
    </w:p>
    <w:p w14:paraId="0C936689" w14:textId="77777777" w:rsidR="00B64A2E" w:rsidRPr="00B64A2E" w:rsidRDefault="00B64A2E" w:rsidP="00B64A2E">
      <w:pPr>
        <w:contextualSpacing/>
        <w:jc w:val="both"/>
        <w:rPr>
          <w:rFonts w:ascii="Garamond" w:hAnsi="Garamond"/>
          <w:b/>
          <w:bCs/>
          <w:lang w:val="en-US"/>
        </w:rPr>
      </w:pPr>
    </w:p>
    <w:p w14:paraId="66392502" w14:textId="4DDEC7F6" w:rsidR="00B64A2E" w:rsidRPr="0064465A" w:rsidRDefault="00B64A2E" w:rsidP="0064465A">
      <w:pPr>
        <w:pStyle w:val="Caption"/>
        <w:keepNext/>
        <w:jc w:val="center"/>
        <w:rPr>
          <w:rFonts w:ascii="Garamond" w:hAnsi="Garamond"/>
          <w:i w:val="0"/>
          <w:iCs w:val="0"/>
          <w:sz w:val="24"/>
          <w:szCs w:val="24"/>
          <w:lang w:val="en-US"/>
        </w:rPr>
      </w:pPr>
      <w:bookmarkStart w:id="13" w:name="_Ref222139674"/>
      <w:r w:rsidRPr="00086098">
        <w:rPr>
          <w:rFonts w:ascii="Garamond" w:hAnsi="Garamond"/>
          <w:i w:val="0"/>
          <w:iCs w:val="0"/>
          <w:sz w:val="24"/>
          <w:szCs w:val="24"/>
        </w:rPr>
        <w:t xml:space="preserve">Table </w:t>
      </w:r>
      <w:r w:rsidRPr="00086098">
        <w:rPr>
          <w:rFonts w:ascii="Garamond" w:hAnsi="Garamond"/>
          <w:i w:val="0"/>
          <w:iCs w:val="0"/>
          <w:sz w:val="24"/>
          <w:szCs w:val="24"/>
        </w:rPr>
        <w:fldChar w:fldCharType="begin"/>
      </w:r>
      <w:r w:rsidRPr="00086098">
        <w:rPr>
          <w:rFonts w:ascii="Garamond" w:hAnsi="Garamond"/>
          <w:i w:val="0"/>
          <w:iCs w:val="0"/>
          <w:sz w:val="24"/>
          <w:szCs w:val="24"/>
        </w:rPr>
        <w:instrText xml:space="preserve"> SEQ Table \* ARABIC </w:instrText>
      </w:r>
      <w:r w:rsidRPr="00086098">
        <w:rPr>
          <w:rFonts w:ascii="Garamond" w:hAnsi="Garamond"/>
          <w:i w:val="0"/>
          <w:iCs w:val="0"/>
          <w:sz w:val="24"/>
          <w:szCs w:val="24"/>
        </w:rPr>
        <w:fldChar w:fldCharType="separate"/>
      </w:r>
      <w:r w:rsidR="00E379F2">
        <w:rPr>
          <w:rFonts w:ascii="Garamond" w:hAnsi="Garamond"/>
          <w:i w:val="0"/>
          <w:iCs w:val="0"/>
          <w:noProof/>
          <w:sz w:val="24"/>
          <w:szCs w:val="24"/>
        </w:rPr>
        <w:t>4</w:t>
      </w:r>
      <w:r w:rsidRPr="00086098">
        <w:rPr>
          <w:rFonts w:ascii="Garamond" w:hAnsi="Garamond"/>
          <w:i w:val="0"/>
          <w:iCs w:val="0"/>
          <w:sz w:val="24"/>
          <w:szCs w:val="24"/>
        </w:rPr>
        <w:fldChar w:fldCharType="end"/>
      </w:r>
      <w:bookmarkEnd w:id="13"/>
      <w:r w:rsidRPr="00086098">
        <w:rPr>
          <w:rFonts w:ascii="Garamond" w:hAnsi="Garamond"/>
          <w:i w:val="0"/>
          <w:iCs w:val="0"/>
          <w:sz w:val="24"/>
          <w:szCs w:val="24"/>
        </w:rPr>
        <w:t xml:space="preserve">. </w:t>
      </w:r>
      <w:r w:rsidRPr="00086098">
        <w:rPr>
          <w:rFonts w:ascii="Garamond" w:hAnsi="Garamond"/>
          <w:i w:val="0"/>
          <w:iCs w:val="0"/>
          <w:sz w:val="24"/>
          <w:szCs w:val="24"/>
          <w:lang w:val="en-US"/>
        </w:rPr>
        <w:t>Regression Results of Vlog Attribute (A</w:t>
      </w:r>
      <w:proofErr w:type="spellStart"/>
      <w:r w:rsidRPr="00086098">
        <w:rPr>
          <w:rFonts w:ascii="Garamond" w:hAnsi="Garamond"/>
          <w:i w:val="0"/>
          <w:iCs w:val="0"/>
          <w:sz w:val="24"/>
          <w:szCs w:val="24"/>
        </w:rPr>
        <w:t>ttractiveness</w:t>
      </w:r>
      <w:proofErr w:type="spellEnd"/>
      <w:r w:rsidRPr="00086098">
        <w:rPr>
          <w:rFonts w:ascii="Garamond" w:hAnsi="Garamond"/>
          <w:i w:val="0"/>
          <w:iCs w:val="0"/>
          <w:sz w:val="24"/>
          <w:szCs w:val="24"/>
        </w:rPr>
        <w:t xml:space="preserve">, </w:t>
      </w:r>
      <w:r w:rsidRPr="00086098">
        <w:rPr>
          <w:rFonts w:ascii="Garamond" w:hAnsi="Garamond"/>
          <w:i w:val="0"/>
          <w:iCs w:val="0"/>
          <w:sz w:val="24"/>
          <w:szCs w:val="24"/>
          <w:lang w:val="en-US"/>
        </w:rPr>
        <w:t>Trustworthiness</w:t>
      </w:r>
      <w:r w:rsidRPr="00086098">
        <w:rPr>
          <w:rFonts w:ascii="Garamond" w:hAnsi="Garamond"/>
          <w:i w:val="0"/>
          <w:iCs w:val="0"/>
          <w:sz w:val="24"/>
          <w:szCs w:val="24"/>
        </w:rPr>
        <w:t>, and Expertise) on Content Sharing Intention</w:t>
      </w: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559"/>
        <w:gridCol w:w="1134"/>
        <w:gridCol w:w="850"/>
        <w:gridCol w:w="1712"/>
      </w:tblGrid>
      <w:tr w:rsidR="00B64A2E" w:rsidRPr="00837E3A" w14:paraId="3F72FBE3" w14:textId="77777777" w:rsidTr="0064465A">
        <w:trPr>
          <w:trHeight w:val="552"/>
        </w:trPr>
        <w:tc>
          <w:tcPr>
            <w:tcW w:w="1826" w:type="dxa"/>
            <w:vMerge w:val="restart"/>
          </w:tcPr>
          <w:p w14:paraId="394DAA13" w14:textId="77777777" w:rsidR="00B64A2E" w:rsidRPr="0052546E" w:rsidRDefault="00B64A2E" w:rsidP="00BB20EC">
            <w:pPr>
              <w:pStyle w:val="TableParagraph"/>
              <w:spacing w:before="1" w:line="240" w:lineRule="auto"/>
              <w:jc w:val="left"/>
              <w:rPr>
                <w:rFonts w:ascii="Garamond" w:hAnsi="Garamond"/>
                <w:b/>
                <w:i/>
                <w:sz w:val="20"/>
                <w:szCs w:val="20"/>
              </w:rPr>
            </w:pPr>
          </w:p>
          <w:p w14:paraId="73826767" w14:textId="77777777" w:rsidR="00B64A2E" w:rsidRPr="0052546E" w:rsidRDefault="00B64A2E" w:rsidP="0052546E">
            <w:pPr>
              <w:pStyle w:val="TableParagraph"/>
              <w:spacing w:before="1" w:line="240" w:lineRule="auto"/>
              <w:ind w:left="287"/>
              <w:rPr>
                <w:rFonts w:ascii="Garamond" w:hAnsi="Garamond"/>
                <w:b/>
                <w:sz w:val="20"/>
                <w:szCs w:val="20"/>
              </w:rPr>
            </w:pPr>
            <w:r w:rsidRPr="0052546E">
              <w:rPr>
                <w:rFonts w:ascii="Garamond" w:hAnsi="Garamond"/>
                <w:b/>
                <w:spacing w:val="-2"/>
                <w:sz w:val="20"/>
                <w:szCs w:val="20"/>
              </w:rPr>
              <w:t>Variable</w:t>
            </w:r>
          </w:p>
        </w:tc>
        <w:tc>
          <w:tcPr>
            <w:tcW w:w="1559" w:type="dxa"/>
          </w:tcPr>
          <w:p w14:paraId="6CC5C5B6" w14:textId="77777777" w:rsidR="00B64A2E" w:rsidRPr="0052546E" w:rsidRDefault="00B64A2E" w:rsidP="0052546E">
            <w:pPr>
              <w:pStyle w:val="TableParagraph"/>
              <w:spacing w:before="0" w:line="273" w:lineRule="exact"/>
              <w:ind w:left="107"/>
              <w:rPr>
                <w:rFonts w:ascii="Garamond" w:hAnsi="Garamond"/>
                <w:b/>
                <w:sz w:val="20"/>
                <w:szCs w:val="20"/>
              </w:rPr>
            </w:pPr>
            <w:r w:rsidRPr="0052546E">
              <w:rPr>
                <w:rFonts w:ascii="Garamond" w:hAnsi="Garamond"/>
                <w:b/>
                <w:spacing w:val="-2"/>
                <w:sz w:val="20"/>
                <w:szCs w:val="20"/>
              </w:rPr>
              <w:t>Standardized</w:t>
            </w:r>
          </w:p>
          <w:p w14:paraId="7A3EDB83" w14:textId="77777777" w:rsidR="00B64A2E" w:rsidRPr="0052546E" w:rsidRDefault="00B64A2E" w:rsidP="0052546E">
            <w:pPr>
              <w:pStyle w:val="TableParagraph"/>
              <w:spacing w:before="0" w:line="259" w:lineRule="exact"/>
              <w:ind w:left="234"/>
              <w:rPr>
                <w:rFonts w:ascii="Garamond" w:hAnsi="Garamond"/>
                <w:b/>
                <w:sz w:val="20"/>
                <w:szCs w:val="20"/>
              </w:rPr>
            </w:pPr>
            <w:r w:rsidRPr="0052546E">
              <w:rPr>
                <w:rFonts w:ascii="Garamond" w:hAnsi="Garamond"/>
                <w:b/>
                <w:spacing w:val="-2"/>
                <w:sz w:val="20"/>
                <w:szCs w:val="20"/>
              </w:rPr>
              <w:t>Coefficient</w:t>
            </w:r>
          </w:p>
        </w:tc>
        <w:tc>
          <w:tcPr>
            <w:tcW w:w="1134" w:type="dxa"/>
            <w:vMerge w:val="restart"/>
          </w:tcPr>
          <w:p w14:paraId="58782F4B" w14:textId="77777777" w:rsidR="00B64A2E" w:rsidRPr="0052546E" w:rsidRDefault="00B64A2E" w:rsidP="00BB20EC">
            <w:pPr>
              <w:pStyle w:val="TableParagraph"/>
              <w:spacing w:before="1" w:line="240" w:lineRule="auto"/>
              <w:jc w:val="left"/>
              <w:rPr>
                <w:rFonts w:ascii="Garamond" w:hAnsi="Garamond"/>
                <w:b/>
                <w:i/>
                <w:sz w:val="20"/>
                <w:szCs w:val="20"/>
              </w:rPr>
            </w:pPr>
          </w:p>
          <w:p w14:paraId="15BB3015" w14:textId="77777777" w:rsidR="00B64A2E" w:rsidRPr="0052546E" w:rsidRDefault="00B64A2E" w:rsidP="00BB20EC">
            <w:pPr>
              <w:pStyle w:val="TableParagraph"/>
              <w:spacing w:before="1" w:line="240" w:lineRule="auto"/>
              <w:ind w:left="4"/>
              <w:rPr>
                <w:rFonts w:ascii="Garamond" w:hAnsi="Garamond"/>
                <w:b/>
                <w:sz w:val="20"/>
                <w:szCs w:val="20"/>
              </w:rPr>
            </w:pPr>
            <w:r w:rsidRPr="0052546E">
              <w:rPr>
                <w:rFonts w:ascii="Garamond" w:hAnsi="Garamond"/>
                <w:b/>
                <w:spacing w:val="-10"/>
                <w:sz w:val="20"/>
                <w:szCs w:val="20"/>
              </w:rPr>
              <w:t>T</w:t>
            </w:r>
          </w:p>
        </w:tc>
        <w:tc>
          <w:tcPr>
            <w:tcW w:w="850" w:type="dxa"/>
            <w:vMerge w:val="restart"/>
          </w:tcPr>
          <w:p w14:paraId="49305551" w14:textId="77777777" w:rsidR="00B64A2E" w:rsidRPr="0052546E" w:rsidRDefault="00B64A2E" w:rsidP="00BB20EC">
            <w:pPr>
              <w:pStyle w:val="TableParagraph"/>
              <w:spacing w:before="1" w:line="240" w:lineRule="auto"/>
              <w:jc w:val="left"/>
              <w:rPr>
                <w:rFonts w:ascii="Garamond" w:hAnsi="Garamond"/>
                <w:b/>
                <w:i/>
                <w:sz w:val="20"/>
                <w:szCs w:val="20"/>
              </w:rPr>
            </w:pPr>
          </w:p>
          <w:p w14:paraId="5E45ED66" w14:textId="77777777" w:rsidR="00B64A2E" w:rsidRPr="0052546E" w:rsidRDefault="00B64A2E" w:rsidP="00BB20EC">
            <w:pPr>
              <w:pStyle w:val="TableParagraph"/>
              <w:spacing w:before="1" w:line="240" w:lineRule="auto"/>
              <w:ind w:left="9"/>
              <w:rPr>
                <w:rFonts w:ascii="Garamond" w:hAnsi="Garamond"/>
                <w:b/>
                <w:sz w:val="20"/>
                <w:szCs w:val="20"/>
              </w:rPr>
            </w:pPr>
            <w:r w:rsidRPr="0052546E">
              <w:rPr>
                <w:rFonts w:ascii="Garamond" w:hAnsi="Garamond"/>
                <w:b/>
                <w:spacing w:val="-5"/>
                <w:sz w:val="20"/>
                <w:szCs w:val="20"/>
              </w:rPr>
              <w:t>Sig</w:t>
            </w:r>
          </w:p>
        </w:tc>
        <w:tc>
          <w:tcPr>
            <w:tcW w:w="1712" w:type="dxa"/>
            <w:vMerge w:val="restart"/>
          </w:tcPr>
          <w:p w14:paraId="3BB14E40" w14:textId="77777777" w:rsidR="00B64A2E" w:rsidRPr="0052546E" w:rsidRDefault="00B64A2E" w:rsidP="00BB20EC">
            <w:pPr>
              <w:pStyle w:val="TableParagraph"/>
              <w:spacing w:before="1" w:line="240" w:lineRule="auto"/>
              <w:jc w:val="left"/>
              <w:rPr>
                <w:rFonts w:ascii="Garamond" w:hAnsi="Garamond"/>
                <w:b/>
                <w:i/>
                <w:sz w:val="20"/>
                <w:szCs w:val="20"/>
              </w:rPr>
            </w:pPr>
          </w:p>
          <w:p w14:paraId="1C13D22E" w14:textId="77777777" w:rsidR="00B64A2E" w:rsidRPr="0052546E" w:rsidRDefault="00B64A2E" w:rsidP="00BB20EC">
            <w:pPr>
              <w:pStyle w:val="TableParagraph"/>
              <w:spacing w:before="1" w:line="240" w:lineRule="auto"/>
              <w:ind w:left="380"/>
              <w:jc w:val="left"/>
              <w:rPr>
                <w:rFonts w:ascii="Garamond" w:hAnsi="Garamond"/>
                <w:b/>
                <w:sz w:val="20"/>
                <w:szCs w:val="20"/>
              </w:rPr>
            </w:pPr>
            <w:r w:rsidRPr="0052546E">
              <w:rPr>
                <w:rFonts w:ascii="Garamond" w:hAnsi="Garamond"/>
                <w:b/>
                <w:spacing w:val="-2"/>
                <w:sz w:val="20"/>
                <w:szCs w:val="20"/>
              </w:rPr>
              <w:t>Description</w:t>
            </w:r>
          </w:p>
        </w:tc>
      </w:tr>
      <w:tr w:rsidR="00B64A2E" w:rsidRPr="00837E3A" w14:paraId="619553A7" w14:textId="77777777" w:rsidTr="0064465A">
        <w:trPr>
          <w:trHeight w:val="275"/>
        </w:trPr>
        <w:tc>
          <w:tcPr>
            <w:tcW w:w="1826" w:type="dxa"/>
            <w:vMerge/>
            <w:tcBorders>
              <w:top w:val="nil"/>
            </w:tcBorders>
          </w:tcPr>
          <w:p w14:paraId="393610C0" w14:textId="77777777" w:rsidR="00B64A2E" w:rsidRPr="0052546E" w:rsidRDefault="00B64A2E" w:rsidP="00BB20EC">
            <w:pPr>
              <w:rPr>
                <w:rFonts w:ascii="Garamond" w:hAnsi="Garamond"/>
                <w:sz w:val="20"/>
                <w:szCs w:val="20"/>
              </w:rPr>
            </w:pPr>
          </w:p>
        </w:tc>
        <w:tc>
          <w:tcPr>
            <w:tcW w:w="1559" w:type="dxa"/>
          </w:tcPr>
          <w:p w14:paraId="6A2D750E" w14:textId="77777777" w:rsidR="00B64A2E" w:rsidRPr="0052546E" w:rsidRDefault="00B64A2E" w:rsidP="0052546E">
            <w:pPr>
              <w:pStyle w:val="TableParagraph"/>
              <w:spacing w:before="0" w:line="256" w:lineRule="exact"/>
              <w:ind w:left="9"/>
              <w:rPr>
                <w:rFonts w:ascii="Garamond" w:hAnsi="Garamond"/>
                <w:b/>
                <w:sz w:val="20"/>
                <w:szCs w:val="20"/>
              </w:rPr>
            </w:pPr>
            <w:r w:rsidRPr="0052546E">
              <w:rPr>
                <w:rFonts w:ascii="Garamond" w:hAnsi="Garamond"/>
                <w:b/>
                <w:spacing w:val="-4"/>
                <w:sz w:val="20"/>
                <w:szCs w:val="20"/>
              </w:rPr>
              <w:t>Beta</w:t>
            </w:r>
          </w:p>
        </w:tc>
        <w:tc>
          <w:tcPr>
            <w:tcW w:w="1134" w:type="dxa"/>
            <w:vMerge/>
            <w:tcBorders>
              <w:top w:val="nil"/>
            </w:tcBorders>
          </w:tcPr>
          <w:p w14:paraId="6CF09C16" w14:textId="77777777" w:rsidR="00B64A2E" w:rsidRPr="0052546E" w:rsidRDefault="00B64A2E" w:rsidP="00BB20EC">
            <w:pPr>
              <w:rPr>
                <w:rFonts w:ascii="Garamond" w:hAnsi="Garamond"/>
                <w:sz w:val="20"/>
                <w:szCs w:val="20"/>
              </w:rPr>
            </w:pPr>
          </w:p>
        </w:tc>
        <w:tc>
          <w:tcPr>
            <w:tcW w:w="850" w:type="dxa"/>
            <w:vMerge/>
            <w:tcBorders>
              <w:top w:val="nil"/>
            </w:tcBorders>
          </w:tcPr>
          <w:p w14:paraId="65A0D773" w14:textId="77777777" w:rsidR="00B64A2E" w:rsidRPr="0052546E" w:rsidRDefault="00B64A2E" w:rsidP="00BB20EC">
            <w:pPr>
              <w:rPr>
                <w:rFonts w:ascii="Garamond" w:hAnsi="Garamond"/>
                <w:sz w:val="20"/>
                <w:szCs w:val="20"/>
              </w:rPr>
            </w:pPr>
          </w:p>
        </w:tc>
        <w:tc>
          <w:tcPr>
            <w:tcW w:w="1712" w:type="dxa"/>
            <w:vMerge/>
            <w:tcBorders>
              <w:top w:val="nil"/>
            </w:tcBorders>
          </w:tcPr>
          <w:p w14:paraId="66764080" w14:textId="77777777" w:rsidR="00B64A2E" w:rsidRPr="0052546E" w:rsidRDefault="00B64A2E" w:rsidP="00BB20EC">
            <w:pPr>
              <w:rPr>
                <w:rFonts w:ascii="Garamond" w:hAnsi="Garamond"/>
                <w:sz w:val="20"/>
                <w:szCs w:val="20"/>
              </w:rPr>
            </w:pPr>
          </w:p>
        </w:tc>
      </w:tr>
      <w:tr w:rsidR="0064465A" w:rsidRPr="00837E3A" w14:paraId="009E2012" w14:textId="77777777" w:rsidTr="0064465A">
        <w:trPr>
          <w:trHeight w:val="275"/>
        </w:trPr>
        <w:tc>
          <w:tcPr>
            <w:tcW w:w="1826" w:type="dxa"/>
          </w:tcPr>
          <w:p w14:paraId="38B70FC0" w14:textId="77777777" w:rsidR="0064465A" w:rsidRPr="0052546E" w:rsidRDefault="0064465A" w:rsidP="0064465A">
            <w:pPr>
              <w:pStyle w:val="TableParagraph"/>
              <w:spacing w:before="0" w:line="256" w:lineRule="exact"/>
              <w:ind w:left="9" w:right="2"/>
              <w:rPr>
                <w:rFonts w:ascii="Garamond" w:hAnsi="Garamond"/>
                <w:sz w:val="20"/>
                <w:szCs w:val="20"/>
              </w:rPr>
            </w:pPr>
            <w:r w:rsidRPr="0052546E">
              <w:rPr>
                <w:rFonts w:ascii="Garamond" w:hAnsi="Garamond"/>
                <w:spacing w:val="-2"/>
                <w:sz w:val="20"/>
                <w:szCs w:val="20"/>
              </w:rPr>
              <w:t>(Constant)</w:t>
            </w:r>
          </w:p>
        </w:tc>
        <w:tc>
          <w:tcPr>
            <w:tcW w:w="1559" w:type="dxa"/>
          </w:tcPr>
          <w:p w14:paraId="61E409AC" w14:textId="484BC2A4" w:rsidR="0064465A" w:rsidRPr="0052546E" w:rsidRDefault="0064465A" w:rsidP="0064465A">
            <w:pPr>
              <w:pStyle w:val="TableParagraph"/>
              <w:spacing w:before="0" w:line="256" w:lineRule="exact"/>
              <w:ind w:left="9" w:right="3"/>
              <w:rPr>
                <w:rFonts w:ascii="Garamond" w:hAnsi="Garamond"/>
                <w:sz w:val="20"/>
                <w:szCs w:val="20"/>
              </w:rPr>
            </w:pPr>
            <w:r w:rsidRPr="0052546E">
              <w:rPr>
                <w:rFonts w:ascii="Garamond" w:hAnsi="Garamond"/>
                <w:sz w:val="20"/>
                <w:szCs w:val="20"/>
              </w:rPr>
              <w:t>0,705</w:t>
            </w:r>
          </w:p>
        </w:tc>
        <w:tc>
          <w:tcPr>
            <w:tcW w:w="1134" w:type="dxa"/>
          </w:tcPr>
          <w:p w14:paraId="0453EBEC" w14:textId="73068328" w:rsidR="0064465A" w:rsidRPr="0052546E" w:rsidRDefault="0064465A" w:rsidP="0064465A">
            <w:pPr>
              <w:pStyle w:val="TableParagraph"/>
              <w:spacing w:before="0" w:line="256" w:lineRule="exact"/>
              <w:ind w:left="5"/>
              <w:rPr>
                <w:rFonts w:ascii="Garamond" w:hAnsi="Garamond"/>
                <w:sz w:val="20"/>
                <w:szCs w:val="20"/>
              </w:rPr>
            </w:pPr>
            <w:r w:rsidRPr="0052546E">
              <w:rPr>
                <w:rFonts w:ascii="Garamond" w:hAnsi="Garamond"/>
                <w:sz w:val="20"/>
                <w:szCs w:val="20"/>
              </w:rPr>
              <w:t>0,387</w:t>
            </w:r>
          </w:p>
        </w:tc>
        <w:tc>
          <w:tcPr>
            <w:tcW w:w="850" w:type="dxa"/>
          </w:tcPr>
          <w:p w14:paraId="228E6772" w14:textId="1C389A42" w:rsidR="0064465A" w:rsidRPr="0052546E" w:rsidRDefault="0064465A" w:rsidP="0064465A">
            <w:pPr>
              <w:pStyle w:val="TableParagraph"/>
              <w:spacing w:before="0" w:line="256" w:lineRule="exact"/>
              <w:ind w:left="9" w:right="2"/>
              <w:rPr>
                <w:rFonts w:ascii="Garamond" w:hAnsi="Garamond"/>
                <w:sz w:val="20"/>
                <w:szCs w:val="20"/>
              </w:rPr>
            </w:pPr>
            <w:r w:rsidRPr="0052546E">
              <w:rPr>
                <w:rFonts w:ascii="Garamond" w:hAnsi="Garamond"/>
                <w:sz w:val="20"/>
                <w:szCs w:val="20"/>
              </w:rPr>
              <w:t>0,699</w:t>
            </w:r>
          </w:p>
        </w:tc>
        <w:tc>
          <w:tcPr>
            <w:tcW w:w="1712" w:type="dxa"/>
          </w:tcPr>
          <w:p w14:paraId="4C23486B" w14:textId="1D5CF75A" w:rsidR="0064465A" w:rsidRPr="0052546E" w:rsidRDefault="009207EF" w:rsidP="0064465A">
            <w:pPr>
              <w:pStyle w:val="TableParagraph"/>
              <w:spacing w:before="0" w:line="256" w:lineRule="exact"/>
              <w:ind w:left="3"/>
              <w:rPr>
                <w:rFonts w:ascii="Garamond" w:hAnsi="Garamond"/>
                <w:sz w:val="20"/>
                <w:szCs w:val="20"/>
              </w:rPr>
            </w:pPr>
            <w:r w:rsidRPr="0052546E">
              <w:rPr>
                <w:rFonts w:ascii="Garamond" w:hAnsi="Garamond"/>
                <w:sz w:val="20"/>
                <w:szCs w:val="20"/>
              </w:rPr>
              <w:t>Not</w:t>
            </w:r>
            <w:r w:rsidR="0064465A" w:rsidRPr="0052546E">
              <w:rPr>
                <w:rFonts w:ascii="Garamond" w:hAnsi="Garamond"/>
                <w:sz w:val="20"/>
                <w:szCs w:val="20"/>
              </w:rPr>
              <w:t xml:space="preserve"> Signifi</w:t>
            </w:r>
            <w:r w:rsidRPr="0052546E">
              <w:rPr>
                <w:rFonts w:ascii="Garamond" w:hAnsi="Garamond"/>
                <w:sz w:val="20"/>
                <w:szCs w:val="20"/>
              </w:rPr>
              <w:t>cant</w:t>
            </w:r>
          </w:p>
        </w:tc>
      </w:tr>
      <w:tr w:rsidR="0064465A" w:rsidRPr="00837E3A" w14:paraId="3B39CF10" w14:textId="77777777" w:rsidTr="0064465A">
        <w:trPr>
          <w:trHeight w:val="277"/>
        </w:trPr>
        <w:tc>
          <w:tcPr>
            <w:tcW w:w="1826" w:type="dxa"/>
          </w:tcPr>
          <w:p w14:paraId="4D40F4EE" w14:textId="77777777" w:rsidR="0064465A" w:rsidRPr="0052546E" w:rsidRDefault="0064465A" w:rsidP="0064465A">
            <w:pPr>
              <w:pStyle w:val="TableParagraph"/>
              <w:spacing w:before="0" w:line="258" w:lineRule="exact"/>
              <w:ind w:left="7" w:right="6"/>
              <w:rPr>
                <w:rFonts w:ascii="Garamond" w:hAnsi="Garamond"/>
                <w:sz w:val="20"/>
                <w:szCs w:val="20"/>
              </w:rPr>
            </w:pPr>
            <w:r w:rsidRPr="0052546E">
              <w:rPr>
                <w:rFonts w:ascii="Garamond" w:hAnsi="Garamond"/>
                <w:sz w:val="20"/>
                <w:szCs w:val="20"/>
              </w:rPr>
              <w:t>Attractiveness</w:t>
            </w:r>
          </w:p>
        </w:tc>
        <w:tc>
          <w:tcPr>
            <w:tcW w:w="1559" w:type="dxa"/>
          </w:tcPr>
          <w:p w14:paraId="5001369D" w14:textId="28A2ED7D" w:rsidR="0064465A" w:rsidRPr="0052546E" w:rsidRDefault="0064465A" w:rsidP="0064465A">
            <w:pPr>
              <w:pStyle w:val="TableParagraph"/>
              <w:spacing w:before="0" w:line="258" w:lineRule="exact"/>
              <w:ind w:left="9" w:right="3"/>
              <w:rPr>
                <w:rFonts w:ascii="Garamond" w:hAnsi="Garamond"/>
                <w:sz w:val="20"/>
                <w:szCs w:val="20"/>
              </w:rPr>
            </w:pPr>
            <w:r w:rsidRPr="0052546E">
              <w:rPr>
                <w:rFonts w:ascii="Garamond" w:hAnsi="Garamond"/>
                <w:sz w:val="20"/>
                <w:szCs w:val="20"/>
              </w:rPr>
              <w:t>0,339</w:t>
            </w:r>
          </w:p>
        </w:tc>
        <w:tc>
          <w:tcPr>
            <w:tcW w:w="1134" w:type="dxa"/>
          </w:tcPr>
          <w:p w14:paraId="5998F668" w14:textId="29957ECB" w:rsidR="0064465A" w:rsidRPr="0052546E" w:rsidRDefault="0064465A" w:rsidP="0064465A">
            <w:pPr>
              <w:pStyle w:val="TableParagraph"/>
              <w:spacing w:before="0" w:line="258" w:lineRule="exact"/>
              <w:ind w:left="5"/>
              <w:rPr>
                <w:rFonts w:ascii="Garamond" w:hAnsi="Garamond"/>
                <w:sz w:val="20"/>
                <w:szCs w:val="20"/>
              </w:rPr>
            </w:pPr>
            <w:r w:rsidRPr="0052546E">
              <w:rPr>
                <w:rFonts w:ascii="Garamond" w:hAnsi="Garamond"/>
                <w:sz w:val="20"/>
                <w:szCs w:val="20"/>
              </w:rPr>
              <w:t>4,685</w:t>
            </w:r>
          </w:p>
        </w:tc>
        <w:tc>
          <w:tcPr>
            <w:tcW w:w="850" w:type="dxa"/>
          </w:tcPr>
          <w:p w14:paraId="5C31D7A9" w14:textId="6BCFF30D" w:rsidR="0064465A" w:rsidRPr="0052546E" w:rsidRDefault="0064465A" w:rsidP="0064465A">
            <w:pPr>
              <w:pStyle w:val="TableParagraph"/>
              <w:spacing w:before="0" w:line="258" w:lineRule="exact"/>
              <w:ind w:left="9" w:right="2"/>
              <w:rPr>
                <w:rFonts w:ascii="Garamond" w:hAnsi="Garamond"/>
                <w:sz w:val="20"/>
                <w:szCs w:val="20"/>
              </w:rPr>
            </w:pPr>
            <w:r w:rsidRPr="0052546E">
              <w:rPr>
                <w:rFonts w:ascii="Garamond" w:hAnsi="Garamond"/>
                <w:sz w:val="20"/>
                <w:szCs w:val="20"/>
              </w:rPr>
              <w:t>0,000</w:t>
            </w:r>
          </w:p>
        </w:tc>
        <w:tc>
          <w:tcPr>
            <w:tcW w:w="1712" w:type="dxa"/>
          </w:tcPr>
          <w:p w14:paraId="7F2B4D1A" w14:textId="2676D876" w:rsidR="0064465A" w:rsidRPr="0052546E" w:rsidRDefault="0064465A" w:rsidP="0064465A">
            <w:pPr>
              <w:pStyle w:val="TableParagraph"/>
              <w:spacing w:before="0" w:line="258" w:lineRule="exact"/>
              <w:ind w:left="3" w:right="1"/>
              <w:rPr>
                <w:rFonts w:ascii="Garamond" w:hAnsi="Garamond"/>
                <w:sz w:val="20"/>
                <w:szCs w:val="20"/>
              </w:rPr>
            </w:pPr>
            <w:r w:rsidRPr="0052546E">
              <w:rPr>
                <w:rFonts w:ascii="Garamond" w:hAnsi="Garamond"/>
                <w:sz w:val="20"/>
                <w:szCs w:val="20"/>
              </w:rPr>
              <w:t>Signifi</w:t>
            </w:r>
            <w:r w:rsidR="009207EF" w:rsidRPr="0052546E">
              <w:rPr>
                <w:rFonts w:ascii="Garamond" w:hAnsi="Garamond"/>
                <w:sz w:val="20"/>
                <w:szCs w:val="20"/>
              </w:rPr>
              <w:t>cant</w:t>
            </w:r>
          </w:p>
        </w:tc>
      </w:tr>
      <w:tr w:rsidR="0064465A" w:rsidRPr="00837E3A" w14:paraId="3528C93D" w14:textId="77777777" w:rsidTr="0064465A">
        <w:trPr>
          <w:trHeight w:val="275"/>
        </w:trPr>
        <w:tc>
          <w:tcPr>
            <w:tcW w:w="1826" w:type="dxa"/>
          </w:tcPr>
          <w:p w14:paraId="33C972F4" w14:textId="77777777" w:rsidR="0064465A" w:rsidRPr="0052546E" w:rsidRDefault="0064465A" w:rsidP="0064465A">
            <w:pPr>
              <w:pStyle w:val="TableParagraph"/>
              <w:spacing w:before="0" w:line="256" w:lineRule="exact"/>
              <w:ind w:left="7" w:right="4"/>
              <w:rPr>
                <w:rFonts w:ascii="Garamond" w:hAnsi="Garamond"/>
                <w:sz w:val="20"/>
                <w:szCs w:val="20"/>
              </w:rPr>
            </w:pPr>
            <w:r w:rsidRPr="0052546E">
              <w:rPr>
                <w:rFonts w:ascii="Garamond" w:hAnsi="Garamond"/>
                <w:sz w:val="20"/>
                <w:szCs w:val="20"/>
                <w:lang w:val="en-US"/>
              </w:rPr>
              <w:t>Trustworthiness</w:t>
            </w:r>
          </w:p>
        </w:tc>
        <w:tc>
          <w:tcPr>
            <w:tcW w:w="1559" w:type="dxa"/>
          </w:tcPr>
          <w:p w14:paraId="524BC1D2" w14:textId="1E93892A" w:rsidR="0064465A" w:rsidRPr="0052546E" w:rsidRDefault="0064465A" w:rsidP="0064465A">
            <w:pPr>
              <w:pStyle w:val="TableParagraph"/>
              <w:spacing w:before="0" w:line="256" w:lineRule="exact"/>
              <w:ind w:left="9" w:right="3"/>
              <w:rPr>
                <w:rFonts w:ascii="Garamond" w:hAnsi="Garamond"/>
                <w:sz w:val="20"/>
                <w:szCs w:val="20"/>
              </w:rPr>
            </w:pPr>
            <w:r w:rsidRPr="0052546E">
              <w:rPr>
                <w:rFonts w:ascii="Garamond" w:hAnsi="Garamond"/>
                <w:sz w:val="20"/>
                <w:szCs w:val="20"/>
              </w:rPr>
              <w:t>0,326</w:t>
            </w:r>
          </w:p>
        </w:tc>
        <w:tc>
          <w:tcPr>
            <w:tcW w:w="1134" w:type="dxa"/>
          </w:tcPr>
          <w:p w14:paraId="3F57848F" w14:textId="6914E594" w:rsidR="0064465A" w:rsidRPr="0052546E" w:rsidRDefault="0064465A" w:rsidP="0064465A">
            <w:pPr>
              <w:pStyle w:val="TableParagraph"/>
              <w:spacing w:before="0" w:line="256" w:lineRule="exact"/>
              <w:ind w:left="5"/>
              <w:rPr>
                <w:rFonts w:ascii="Garamond" w:hAnsi="Garamond"/>
                <w:sz w:val="20"/>
                <w:szCs w:val="20"/>
              </w:rPr>
            </w:pPr>
            <w:r w:rsidRPr="0052546E">
              <w:rPr>
                <w:rFonts w:ascii="Garamond" w:hAnsi="Garamond"/>
                <w:sz w:val="20"/>
                <w:szCs w:val="20"/>
              </w:rPr>
              <w:t>4,219</w:t>
            </w:r>
          </w:p>
        </w:tc>
        <w:tc>
          <w:tcPr>
            <w:tcW w:w="850" w:type="dxa"/>
          </w:tcPr>
          <w:p w14:paraId="1B8531AD" w14:textId="748E3666" w:rsidR="0064465A" w:rsidRPr="0052546E" w:rsidRDefault="0064465A" w:rsidP="0064465A">
            <w:pPr>
              <w:pStyle w:val="TableParagraph"/>
              <w:spacing w:before="0" w:line="256" w:lineRule="exact"/>
              <w:ind w:left="9" w:right="2"/>
              <w:rPr>
                <w:rFonts w:ascii="Garamond" w:hAnsi="Garamond"/>
                <w:sz w:val="20"/>
                <w:szCs w:val="20"/>
              </w:rPr>
            </w:pPr>
            <w:r w:rsidRPr="0052546E">
              <w:rPr>
                <w:rFonts w:ascii="Garamond" w:hAnsi="Garamond"/>
                <w:sz w:val="20"/>
                <w:szCs w:val="20"/>
              </w:rPr>
              <w:t>0,000</w:t>
            </w:r>
          </w:p>
        </w:tc>
        <w:tc>
          <w:tcPr>
            <w:tcW w:w="1712" w:type="dxa"/>
          </w:tcPr>
          <w:p w14:paraId="5FCF7783" w14:textId="54831D19" w:rsidR="0064465A" w:rsidRPr="0052546E" w:rsidRDefault="0064465A" w:rsidP="0064465A">
            <w:pPr>
              <w:pStyle w:val="TableParagraph"/>
              <w:spacing w:before="0" w:line="256" w:lineRule="exact"/>
              <w:ind w:left="3"/>
              <w:rPr>
                <w:rFonts w:ascii="Garamond" w:hAnsi="Garamond"/>
                <w:sz w:val="20"/>
                <w:szCs w:val="20"/>
              </w:rPr>
            </w:pPr>
            <w:r w:rsidRPr="0052546E">
              <w:rPr>
                <w:rFonts w:ascii="Garamond" w:hAnsi="Garamond"/>
                <w:sz w:val="20"/>
                <w:szCs w:val="20"/>
              </w:rPr>
              <w:t>Signifi</w:t>
            </w:r>
            <w:r w:rsidR="009207EF" w:rsidRPr="0052546E">
              <w:rPr>
                <w:rFonts w:ascii="Garamond" w:hAnsi="Garamond"/>
                <w:sz w:val="20"/>
                <w:szCs w:val="20"/>
              </w:rPr>
              <w:t>cant</w:t>
            </w:r>
          </w:p>
        </w:tc>
      </w:tr>
      <w:tr w:rsidR="0064465A" w:rsidRPr="00837E3A" w14:paraId="10F9F7ED" w14:textId="77777777" w:rsidTr="0064465A">
        <w:trPr>
          <w:trHeight w:val="275"/>
        </w:trPr>
        <w:tc>
          <w:tcPr>
            <w:tcW w:w="1826" w:type="dxa"/>
          </w:tcPr>
          <w:p w14:paraId="78BCEB2B" w14:textId="77777777" w:rsidR="0064465A" w:rsidRPr="0052546E" w:rsidRDefault="0064465A" w:rsidP="0064465A">
            <w:pPr>
              <w:pStyle w:val="TableParagraph"/>
              <w:spacing w:before="0" w:line="256" w:lineRule="exact"/>
              <w:ind w:left="7" w:right="6"/>
              <w:rPr>
                <w:rFonts w:ascii="Garamond" w:hAnsi="Garamond"/>
                <w:sz w:val="20"/>
                <w:szCs w:val="20"/>
              </w:rPr>
            </w:pPr>
            <w:r w:rsidRPr="0052546E">
              <w:rPr>
                <w:rFonts w:ascii="Garamond" w:hAnsi="Garamond"/>
                <w:sz w:val="20"/>
                <w:szCs w:val="20"/>
              </w:rPr>
              <w:lastRenderedPageBreak/>
              <w:t>Expertise</w:t>
            </w:r>
          </w:p>
        </w:tc>
        <w:tc>
          <w:tcPr>
            <w:tcW w:w="1559" w:type="dxa"/>
          </w:tcPr>
          <w:p w14:paraId="0296D1CD" w14:textId="710D5411" w:rsidR="0064465A" w:rsidRPr="0052546E" w:rsidRDefault="0064465A" w:rsidP="0064465A">
            <w:pPr>
              <w:pStyle w:val="TableParagraph"/>
              <w:spacing w:before="0" w:line="256" w:lineRule="exact"/>
              <w:ind w:left="9" w:right="3"/>
              <w:rPr>
                <w:rFonts w:ascii="Garamond" w:hAnsi="Garamond"/>
                <w:sz w:val="20"/>
                <w:szCs w:val="20"/>
              </w:rPr>
            </w:pPr>
            <w:r w:rsidRPr="0052546E">
              <w:rPr>
                <w:rFonts w:ascii="Garamond" w:hAnsi="Garamond"/>
                <w:sz w:val="20"/>
                <w:szCs w:val="20"/>
              </w:rPr>
              <w:t>0,840</w:t>
            </w:r>
          </w:p>
        </w:tc>
        <w:tc>
          <w:tcPr>
            <w:tcW w:w="1134" w:type="dxa"/>
          </w:tcPr>
          <w:p w14:paraId="6EFB5EA4" w14:textId="0152759D" w:rsidR="0064465A" w:rsidRPr="0052546E" w:rsidRDefault="0064465A" w:rsidP="0064465A">
            <w:pPr>
              <w:pStyle w:val="TableParagraph"/>
              <w:spacing w:before="0" w:line="256" w:lineRule="exact"/>
              <w:ind w:left="5"/>
              <w:rPr>
                <w:rFonts w:ascii="Garamond" w:hAnsi="Garamond"/>
                <w:sz w:val="20"/>
                <w:szCs w:val="20"/>
              </w:rPr>
            </w:pPr>
            <w:r w:rsidRPr="0052546E">
              <w:rPr>
                <w:rFonts w:ascii="Garamond" w:hAnsi="Garamond"/>
                <w:sz w:val="20"/>
                <w:szCs w:val="20"/>
              </w:rPr>
              <w:t>7,665</w:t>
            </w:r>
          </w:p>
        </w:tc>
        <w:tc>
          <w:tcPr>
            <w:tcW w:w="850" w:type="dxa"/>
          </w:tcPr>
          <w:p w14:paraId="3C6AAA20" w14:textId="0B411692" w:rsidR="0064465A" w:rsidRPr="0052546E" w:rsidRDefault="0064465A" w:rsidP="0064465A">
            <w:pPr>
              <w:pStyle w:val="TableParagraph"/>
              <w:spacing w:before="0" w:line="256" w:lineRule="exact"/>
              <w:ind w:left="9" w:right="2"/>
              <w:rPr>
                <w:rFonts w:ascii="Garamond" w:hAnsi="Garamond"/>
                <w:sz w:val="20"/>
                <w:szCs w:val="20"/>
              </w:rPr>
            </w:pPr>
            <w:r w:rsidRPr="0052546E">
              <w:rPr>
                <w:rFonts w:ascii="Garamond" w:hAnsi="Garamond"/>
                <w:sz w:val="20"/>
                <w:szCs w:val="20"/>
              </w:rPr>
              <w:t>0,000</w:t>
            </w:r>
          </w:p>
        </w:tc>
        <w:tc>
          <w:tcPr>
            <w:tcW w:w="1712" w:type="dxa"/>
          </w:tcPr>
          <w:p w14:paraId="630D516F" w14:textId="5FD946D6" w:rsidR="0064465A" w:rsidRPr="0052546E" w:rsidRDefault="0064465A" w:rsidP="0064465A">
            <w:pPr>
              <w:pStyle w:val="TableParagraph"/>
              <w:spacing w:before="0" w:line="256" w:lineRule="exact"/>
              <w:ind w:left="3"/>
              <w:rPr>
                <w:rFonts w:ascii="Garamond" w:hAnsi="Garamond"/>
                <w:sz w:val="20"/>
                <w:szCs w:val="20"/>
              </w:rPr>
            </w:pPr>
            <w:r w:rsidRPr="0052546E">
              <w:rPr>
                <w:rFonts w:ascii="Garamond" w:hAnsi="Garamond"/>
                <w:sz w:val="20"/>
                <w:szCs w:val="20"/>
              </w:rPr>
              <w:t>Signifi</w:t>
            </w:r>
            <w:r w:rsidR="009207EF" w:rsidRPr="0052546E">
              <w:rPr>
                <w:rFonts w:ascii="Garamond" w:hAnsi="Garamond"/>
                <w:sz w:val="20"/>
                <w:szCs w:val="20"/>
              </w:rPr>
              <w:t>cant</w:t>
            </w:r>
          </w:p>
        </w:tc>
      </w:tr>
      <w:tr w:rsidR="0064465A" w:rsidRPr="00837E3A" w14:paraId="188F515E" w14:textId="77777777" w:rsidTr="00BB20EC">
        <w:trPr>
          <w:trHeight w:val="275"/>
        </w:trPr>
        <w:tc>
          <w:tcPr>
            <w:tcW w:w="1826" w:type="dxa"/>
          </w:tcPr>
          <w:p w14:paraId="60A90873" w14:textId="77777777" w:rsidR="0064465A" w:rsidRPr="0052546E" w:rsidRDefault="0064465A" w:rsidP="0064465A">
            <w:pPr>
              <w:pStyle w:val="TableParagraph"/>
              <w:spacing w:before="0" w:line="256" w:lineRule="exact"/>
              <w:ind w:left="7" w:right="4"/>
              <w:rPr>
                <w:rFonts w:ascii="Garamond" w:hAnsi="Garamond"/>
                <w:sz w:val="20"/>
                <w:szCs w:val="20"/>
              </w:rPr>
            </w:pPr>
            <w:r w:rsidRPr="0052546E">
              <w:rPr>
                <w:rFonts w:ascii="Garamond" w:hAnsi="Garamond"/>
                <w:spacing w:val="-2"/>
                <w:sz w:val="20"/>
                <w:szCs w:val="20"/>
              </w:rPr>
              <w:t>Calculated F</w:t>
            </w:r>
          </w:p>
        </w:tc>
        <w:tc>
          <w:tcPr>
            <w:tcW w:w="5255" w:type="dxa"/>
            <w:gridSpan w:val="4"/>
          </w:tcPr>
          <w:p w14:paraId="4FB61D4F" w14:textId="3F1EEB6A" w:rsidR="0064465A" w:rsidRPr="0052546E" w:rsidRDefault="0064465A" w:rsidP="0064465A">
            <w:pPr>
              <w:pStyle w:val="TableParagraph"/>
              <w:spacing w:before="0" w:line="256" w:lineRule="exact"/>
              <w:ind w:left="5"/>
              <w:rPr>
                <w:rFonts w:ascii="Garamond" w:hAnsi="Garamond"/>
                <w:sz w:val="20"/>
                <w:szCs w:val="20"/>
              </w:rPr>
            </w:pPr>
            <w:r w:rsidRPr="0052546E">
              <w:rPr>
                <w:rFonts w:ascii="Garamond" w:hAnsi="Garamond"/>
                <w:sz w:val="20"/>
                <w:szCs w:val="20"/>
              </w:rPr>
              <w:t>84.321</w:t>
            </w:r>
          </w:p>
        </w:tc>
      </w:tr>
      <w:tr w:rsidR="0064465A" w:rsidRPr="00837E3A" w14:paraId="3376CBC7" w14:textId="77777777" w:rsidTr="00BB20EC">
        <w:trPr>
          <w:trHeight w:val="282"/>
        </w:trPr>
        <w:tc>
          <w:tcPr>
            <w:tcW w:w="1826" w:type="dxa"/>
          </w:tcPr>
          <w:p w14:paraId="4D314BAE" w14:textId="77777777" w:rsidR="0064465A" w:rsidRPr="0052546E" w:rsidRDefault="0064465A" w:rsidP="0064465A">
            <w:pPr>
              <w:pStyle w:val="TableParagraph"/>
              <w:spacing w:before="0" w:line="263" w:lineRule="exact"/>
              <w:ind w:left="7" w:right="9"/>
              <w:rPr>
                <w:rFonts w:ascii="Garamond" w:hAnsi="Garamond"/>
                <w:sz w:val="20"/>
                <w:szCs w:val="20"/>
              </w:rPr>
            </w:pPr>
            <w:r w:rsidRPr="0052546E">
              <w:rPr>
                <w:rFonts w:ascii="Garamond" w:hAnsi="Garamond"/>
                <w:sz w:val="20"/>
                <w:szCs w:val="20"/>
              </w:rPr>
              <w:t>Adjusted</w:t>
            </w:r>
            <w:r w:rsidRPr="0052546E">
              <w:rPr>
                <w:rFonts w:ascii="Garamond" w:hAnsi="Garamond"/>
                <w:spacing w:val="-1"/>
                <w:sz w:val="20"/>
                <w:szCs w:val="20"/>
              </w:rPr>
              <w:t xml:space="preserve"> </w:t>
            </w:r>
            <w:r w:rsidRPr="0052546E">
              <w:rPr>
                <w:rFonts w:ascii="Garamond" w:hAnsi="Garamond"/>
                <w:spacing w:val="-5"/>
                <w:sz w:val="20"/>
                <w:szCs w:val="20"/>
              </w:rPr>
              <w:t>R</w:t>
            </w:r>
            <w:r w:rsidRPr="0052546E">
              <w:rPr>
                <w:rFonts w:ascii="Garamond" w:hAnsi="Garamond"/>
                <w:spacing w:val="-5"/>
                <w:sz w:val="20"/>
                <w:szCs w:val="20"/>
                <w:vertAlign w:val="superscript"/>
              </w:rPr>
              <w:t>2</w:t>
            </w:r>
          </w:p>
        </w:tc>
        <w:tc>
          <w:tcPr>
            <w:tcW w:w="5255" w:type="dxa"/>
            <w:gridSpan w:val="4"/>
          </w:tcPr>
          <w:p w14:paraId="77312574" w14:textId="6F6EC00E" w:rsidR="0064465A" w:rsidRPr="0052546E" w:rsidRDefault="0064465A" w:rsidP="0064465A">
            <w:pPr>
              <w:pStyle w:val="TableParagraph"/>
              <w:spacing w:before="0" w:line="263" w:lineRule="exact"/>
              <w:ind w:left="5"/>
              <w:rPr>
                <w:rFonts w:ascii="Garamond" w:hAnsi="Garamond"/>
                <w:sz w:val="20"/>
                <w:szCs w:val="20"/>
              </w:rPr>
            </w:pPr>
            <w:r w:rsidRPr="0052546E">
              <w:rPr>
                <w:rFonts w:ascii="Garamond" w:hAnsi="Garamond"/>
                <w:sz w:val="20"/>
                <w:szCs w:val="20"/>
              </w:rPr>
              <w:t>0,439</w:t>
            </w:r>
          </w:p>
        </w:tc>
      </w:tr>
      <w:tr w:rsidR="0064465A" w:rsidRPr="00837E3A" w14:paraId="0D954BC6" w14:textId="77777777" w:rsidTr="00BB20EC">
        <w:trPr>
          <w:trHeight w:val="277"/>
        </w:trPr>
        <w:tc>
          <w:tcPr>
            <w:tcW w:w="1826" w:type="dxa"/>
          </w:tcPr>
          <w:p w14:paraId="6F7455DA" w14:textId="77777777" w:rsidR="0064465A" w:rsidRPr="0052546E" w:rsidRDefault="0064465A" w:rsidP="0064465A">
            <w:pPr>
              <w:pStyle w:val="TableParagraph"/>
              <w:spacing w:before="0" w:line="258" w:lineRule="exact"/>
              <w:ind w:left="7" w:right="2"/>
              <w:rPr>
                <w:rFonts w:ascii="Garamond" w:hAnsi="Garamond"/>
                <w:sz w:val="20"/>
                <w:szCs w:val="20"/>
              </w:rPr>
            </w:pPr>
            <w:r w:rsidRPr="0052546E">
              <w:rPr>
                <w:rFonts w:ascii="Garamond" w:hAnsi="Garamond"/>
                <w:spacing w:val="-2"/>
                <w:sz w:val="20"/>
                <w:szCs w:val="20"/>
              </w:rPr>
              <w:t>Probability</w:t>
            </w:r>
          </w:p>
        </w:tc>
        <w:tc>
          <w:tcPr>
            <w:tcW w:w="5255" w:type="dxa"/>
            <w:gridSpan w:val="4"/>
          </w:tcPr>
          <w:p w14:paraId="5D0E6DC0" w14:textId="2C2A5E39" w:rsidR="0064465A" w:rsidRPr="0052546E" w:rsidRDefault="0064465A" w:rsidP="0064465A">
            <w:pPr>
              <w:pStyle w:val="TableParagraph"/>
              <w:spacing w:before="0" w:line="258" w:lineRule="exact"/>
              <w:ind w:left="5"/>
              <w:rPr>
                <w:rFonts w:ascii="Garamond" w:hAnsi="Garamond"/>
                <w:sz w:val="20"/>
                <w:szCs w:val="20"/>
              </w:rPr>
            </w:pPr>
            <w:r w:rsidRPr="0052546E">
              <w:rPr>
                <w:rFonts w:ascii="Garamond" w:hAnsi="Garamond"/>
                <w:sz w:val="20"/>
                <w:szCs w:val="20"/>
              </w:rPr>
              <w:t>0,000</w:t>
            </w:r>
          </w:p>
        </w:tc>
      </w:tr>
    </w:tbl>
    <w:p w14:paraId="5F43EF97" w14:textId="77777777" w:rsidR="0064465A" w:rsidRDefault="0064465A" w:rsidP="0064465A">
      <w:pPr>
        <w:contextualSpacing/>
        <w:rPr>
          <w:rFonts w:ascii="Garamond" w:hAnsi="Garamond"/>
          <w:b/>
          <w:bCs/>
        </w:rPr>
      </w:pPr>
    </w:p>
    <w:p w14:paraId="4E395C93" w14:textId="50156156" w:rsidR="00837E3A" w:rsidRPr="00A1451C" w:rsidRDefault="0064465A" w:rsidP="0064465A">
      <w:pPr>
        <w:contextualSpacing/>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2FF48827" w14:textId="77777777" w:rsidR="00436EF9" w:rsidRDefault="00436EF9" w:rsidP="00500200">
      <w:pPr>
        <w:contextualSpacing/>
        <w:jc w:val="both"/>
        <w:rPr>
          <w:rFonts w:ascii="Garamond" w:hAnsi="Garamond"/>
          <w:b/>
          <w:bCs/>
        </w:rPr>
      </w:pPr>
    </w:p>
    <w:p w14:paraId="1BC76F44" w14:textId="37099D01" w:rsidR="0064465A" w:rsidRDefault="0064465A" w:rsidP="00D14B12">
      <w:pPr>
        <w:ind w:firstLine="720"/>
        <w:contextualSpacing/>
        <w:jc w:val="both"/>
        <w:rPr>
          <w:rFonts w:ascii="Garamond" w:hAnsi="Garamond"/>
          <w:lang w:val="en-US"/>
        </w:rPr>
      </w:pPr>
      <w:r>
        <w:rPr>
          <w:rFonts w:ascii="Garamond" w:hAnsi="Garamond"/>
          <w:lang w:val="en-US"/>
        </w:rPr>
        <w:t>Based on</w:t>
      </w:r>
      <w:r w:rsidRPr="00B64A2E">
        <w:rPr>
          <w:rFonts w:ascii="Garamond" w:hAnsi="Garamond"/>
          <w:lang w:val="en-US"/>
        </w:rPr>
        <w:t xml:space="preserve"> </w:t>
      </w:r>
      <w:r w:rsidRPr="0064465A">
        <w:rPr>
          <w:rFonts w:ascii="Garamond" w:hAnsi="Garamond"/>
          <w:color w:val="002060"/>
          <w:lang w:val="en-US"/>
        </w:rPr>
        <w:fldChar w:fldCharType="begin"/>
      </w:r>
      <w:r w:rsidRPr="0064465A">
        <w:rPr>
          <w:rFonts w:ascii="Garamond" w:hAnsi="Garamond"/>
          <w:color w:val="002060"/>
          <w:lang w:val="en-US"/>
        </w:rPr>
        <w:instrText xml:space="preserve"> REF _Ref222139674 \h  \* MERGEFORMAT </w:instrText>
      </w:r>
      <w:r w:rsidRPr="0064465A">
        <w:rPr>
          <w:rFonts w:ascii="Garamond" w:hAnsi="Garamond"/>
          <w:color w:val="002060"/>
          <w:lang w:val="en-US"/>
        </w:rPr>
      </w:r>
      <w:r w:rsidRPr="0064465A">
        <w:rPr>
          <w:rFonts w:ascii="Garamond" w:hAnsi="Garamond"/>
          <w:color w:val="002060"/>
          <w:lang w:val="en-US"/>
        </w:rPr>
        <w:fldChar w:fldCharType="separate"/>
      </w:r>
      <w:r w:rsidRPr="0064465A">
        <w:rPr>
          <w:rFonts w:ascii="Garamond" w:hAnsi="Garamond"/>
          <w:color w:val="002060"/>
        </w:rPr>
        <w:t xml:space="preserve">Table </w:t>
      </w:r>
      <w:r w:rsidRPr="0064465A">
        <w:rPr>
          <w:rFonts w:ascii="Garamond" w:hAnsi="Garamond"/>
          <w:noProof/>
          <w:color w:val="002060"/>
        </w:rPr>
        <w:t>4</w:t>
      </w:r>
      <w:r w:rsidRPr="0064465A">
        <w:rPr>
          <w:rFonts w:ascii="Garamond" w:hAnsi="Garamond"/>
          <w:color w:val="002060"/>
          <w:lang w:val="en-US"/>
        </w:rPr>
        <w:fldChar w:fldCharType="end"/>
      </w:r>
      <w:r>
        <w:rPr>
          <w:rFonts w:ascii="Garamond" w:hAnsi="Garamond"/>
          <w:color w:val="002060"/>
          <w:lang w:val="en-US"/>
        </w:rPr>
        <w:t xml:space="preserve">, </w:t>
      </w:r>
      <w:r w:rsidRPr="0064465A">
        <w:rPr>
          <w:rFonts w:ascii="Garamond" w:hAnsi="Garamond"/>
          <w:lang w:val="en-US"/>
        </w:rPr>
        <w:t>The regression analysis shows an Adjusted R Square value of 0.439, indicating that 43.9% of the variance in attitude toward product is explained by attractiveness, trustworthiness, and expertise. The simultaneous test confirms that the model is statistically significant (p &lt; 0.05), demonstrating that the three variables jointly influence attitude toward product.</w:t>
      </w:r>
      <w:r w:rsidR="00D14B12">
        <w:rPr>
          <w:rFonts w:ascii="Garamond" w:hAnsi="Garamond"/>
          <w:lang w:val="en-US"/>
        </w:rPr>
        <w:t xml:space="preserve"> </w:t>
      </w:r>
      <w:r w:rsidRPr="0064465A">
        <w:rPr>
          <w:rFonts w:ascii="Garamond" w:hAnsi="Garamond"/>
          <w:lang w:val="en-US"/>
        </w:rPr>
        <w:t>The partial regression results reveal that attractiveness has a positive and significant effect on attitude toward product (β = 0.339; p &lt; 0.05), supporting H2a. Similarly, trustworthiness (β = 0.326; p &lt; 0.05) and expertise (β = 0.840; p &lt; 0.05) also show positive and significant effects on attitude toward product. Therefore, H2b and H2c are supported.</w:t>
      </w:r>
    </w:p>
    <w:p w14:paraId="49369C48" w14:textId="77777777" w:rsidR="0064465A" w:rsidRDefault="0064465A" w:rsidP="00500200">
      <w:pPr>
        <w:contextualSpacing/>
        <w:jc w:val="both"/>
        <w:rPr>
          <w:rFonts w:ascii="Garamond" w:hAnsi="Garamond"/>
          <w:b/>
          <w:bCs/>
        </w:rPr>
      </w:pPr>
    </w:p>
    <w:p w14:paraId="72ACFD6A" w14:textId="36F439B0" w:rsidR="00A37B3A" w:rsidRPr="00D14B12" w:rsidRDefault="00D14B12" w:rsidP="00601FD2">
      <w:pPr>
        <w:contextualSpacing/>
        <w:jc w:val="both"/>
        <w:rPr>
          <w:rFonts w:ascii="Garamond" w:hAnsi="Garamond"/>
          <w:b/>
          <w:bCs/>
          <w:lang w:val="en-US"/>
        </w:rPr>
      </w:pPr>
      <w:r>
        <w:rPr>
          <w:rFonts w:ascii="Garamond" w:hAnsi="Garamond"/>
          <w:b/>
          <w:bCs/>
        </w:rPr>
        <w:t>4.1.3.3</w:t>
      </w:r>
      <w:r>
        <w:rPr>
          <w:rFonts w:ascii="Garamond" w:hAnsi="Garamond"/>
          <w:b/>
          <w:bCs/>
        </w:rPr>
        <w:tab/>
      </w:r>
      <w:r w:rsidR="00500200" w:rsidRPr="00500200">
        <w:rPr>
          <w:rFonts w:ascii="Garamond" w:hAnsi="Garamond"/>
          <w:b/>
          <w:bCs/>
        </w:rPr>
        <w:t xml:space="preserve">Emotional Bond Moderates the Relationship between the Influence of Vlog Attributes (Attractiveness, Trustworthiness and Expertise) and </w:t>
      </w:r>
      <w:r w:rsidR="00A37B3A" w:rsidRPr="00A37B3A">
        <w:rPr>
          <w:rFonts w:ascii="Garamond" w:hAnsi="Garamond"/>
          <w:b/>
          <w:bCs/>
          <w:lang w:val="en-US"/>
        </w:rPr>
        <w:t>Content Sharing Intention</w:t>
      </w:r>
      <w:r w:rsidR="00500200" w:rsidRPr="00500200">
        <w:rPr>
          <w:rFonts w:ascii="Garamond" w:hAnsi="Garamond"/>
          <w:b/>
          <w:bCs/>
        </w:rPr>
        <w:t>.</w:t>
      </w:r>
    </w:p>
    <w:p w14:paraId="0EDFA87F" w14:textId="48CB364E" w:rsidR="00D14B12" w:rsidRPr="00D14B12" w:rsidRDefault="00D14B12" w:rsidP="00D14B12">
      <w:pPr>
        <w:pStyle w:val="NormalWeb"/>
        <w:jc w:val="center"/>
        <w:rPr>
          <w:rFonts w:ascii="Garamond" w:hAnsi="Garamond"/>
          <w:color w:val="002060"/>
          <w:lang w:val="en-US" w:eastAsia="en-US"/>
        </w:rPr>
      </w:pPr>
      <w:bookmarkStart w:id="14" w:name="_Ref222140253"/>
      <w:bookmarkStart w:id="15" w:name="_Hlk222140651"/>
      <w:r w:rsidRPr="00D14B12">
        <w:rPr>
          <w:rFonts w:ascii="Garamond" w:hAnsi="Garamond"/>
          <w:color w:val="002060"/>
        </w:rPr>
        <w:t xml:space="preserve">Table </w:t>
      </w:r>
      <w:r w:rsidRPr="00D14B12">
        <w:rPr>
          <w:rFonts w:ascii="Garamond" w:hAnsi="Garamond"/>
          <w:color w:val="002060"/>
        </w:rPr>
        <w:fldChar w:fldCharType="begin"/>
      </w:r>
      <w:r w:rsidRPr="00D14B12">
        <w:rPr>
          <w:rFonts w:ascii="Garamond" w:hAnsi="Garamond"/>
          <w:color w:val="002060"/>
        </w:rPr>
        <w:instrText xml:space="preserve"> SEQ Table \* ARABIC </w:instrText>
      </w:r>
      <w:r w:rsidRPr="00D14B12">
        <w:rPr>
          <w:rFonts w:ascii="Garamond" w:hAnsi="Garamond"/>
          <w:color w:val="002060"/>
        </w:rPr>
        <w:fldChar w:fldCharType="separate"/>
      </w:r>
      <w:r w:rsidR="00E379F2">
        <w:rPr>
          <w:rFonts w:ascii="Garamond" w:hAnsi="Garamond"/>
          <w:noProof/>
          <w:color w:val="002060"/>
        </w:rPr>
        <w:t>5</w:t>
      </w:r>
      <w:r w:rsidRPr="00D14B12">
        <w:rPr>
          <w:rFonts w:ascii="Garamond" w:hAnsi="Garamond"/>
          <w:color w:val="002060"/>
        </w:rPr>
        <w:fldChar w:fldCharType="end"/>
      </w:r>
      <w:bookmarkEnd w:id="14"/>
      <w:r w:rsidRPr="00D14B12">
        <w:rPr>
          <w:rFonts w:ascii="Garamond" w:hAnsi="Garamond"/>
          <w:color w:val="002060"/>
        </w:rPr>
        <w:t>. Results of the Moderating Effect Test of Emotional Bonds between Vlog Attributes and the Intention to Share Content</w:t>
      </w: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345"/>
        <w:gridCol w:w="2316"/>
      </w:tblGrid>
      <w:tr w:rsidR="00D14B12" w14:paraId="66657807" w14:textId="77777777" w:rsidTr="00BB20EC">
        <w:trPr>
          <w:trHeight w:val="275"/>
        </w:trPr>
        <w:tc>
          <w:tcPr>
            <w:tcW w:w="2415" w:type="dxa"/>
          </w:tcPr>
          <w:p w14:paraId="64974D77" w14:textId="778D02BE" w:rsidR="00D14B12" w:rsidRPr="0052546E" w:rsidRDefault="00D14B12" w:rsidP="00BB20EC">
            <w:pPr>
              <w:pStyle w:val="TableParagraph"/>
              <w:spacing w:before="0" w:line="256" w:lineRule="exact"/>
              <w:ind w:left="8"/>
              <w:rPr>
                <w:rFonts w:ascii="Garamond" w:hAnsi="Garamond"/>
                <w:b/>
                <w:sz w:val="20"/>
                <w:szCs w:val="20"/>
              </w:rPr>
            </w:pPr>
            <w:r w:rsidRPr="0052546E">
              <w:rPr>
                <w:rFonts w:ascii="Garamond" w:hAnsi="Garamond"/>
                <w:b/>
                <w:spacing w:val="-2"/>
                <w:sz w:val="20"/>
                <w:szCs w:val="20"/>
              </w:rPr>
              <w:t>Variable</w:t>
            </w:r>
          </w:p>
        </w:tc>
        <w:tc>
          <w:tcPr>
            <w:tcW w:w="2345" w:type="dxa"/>
          </w:tcPr>
          <w:p w14:paraId="1B83B256" w14:textId="1DE2BB68" w:rsidR="00D14B12" w:rsidRPr="0052546E" w:rsidRDefault="00D14B12" w:rsidP="00BB20EC">
            <w:pPr>
              <w:pStyle w:val="TableParagraph"/>
              <w:spacing w:before="0" w:line="256" w:lineRule="exact"/>
              <w:ind w:left="9" w:right="1"/>
              <w:rPr>
                <w:rFonts w:ascii="Garamond" w:hAnsi="Garamond"/>
                <w:b/>
                <w:sz w:val="20"/>
                <w:szCs w:val="20"/>
              </w:rPr>
            </w:pPr>
            <w:r w:rsidRPr="0052546E">
              <w:rPr>
                <w:rFonts w:ascii="Garamond" w:hAnsi="Garamond"/>
                <w:b/>
                <w:sz w:val="20"/>
                <w:szCs w:val="20"/>
              </w:rPr>
              <w:t>R Square</w:t>
            </w:r>
            <w:r w:rsidRPr="0052546E">
              <w:rPr>
                <w:rFonts w:ascii="Garamond" w:hAnsi="Garamond"/>
                <w:b/>
                <w:spacing w:val="-1"/>
                <w:sz w:val="20"/>
                <w:szCs w:val="20"/>
              </w:rPr>
              <w:t xml:space="preserve"> </w:t>
            </w:r>
            <w:r w:rsidRPr="0052546E">
              <w:rPr>
                <w:rFonts w:ascii="Garamond" w:hAnsi="Garamond"/>
                <w:b/>
                <w:spacing w:val="-2"/>
                <w:sz w:val="20"/>
                <w:szCs w:val="20"/>
              </w:rPr>
              <w:t>Before</w:t>
            </w:r>
          </w:p>
        </w:tc>
        <w:tc>
          <w:tcPr>
            <w:tcW w:w="2316" w:type="dxa"/>
          </w:tcPr>
          <w:p w14:paraId="265D5A7F" w14:textId="1E6CBC01" w:rsidR="00D14B12" w:rsidRPr="0052546E" w:rsidRDefault="00D14B12" w:rsidP="00BB20EC">
            <w:pPr>
              <w:pStyle w:val="TableParagraph"/>
              <w:spacing w:before="0" w:line="256" w:lineRule="exact"/>
              <w:ind w:left="10" w:right="3"/>
              <w:rPr>
                <w:rFonts w:ascii="Garamond" w:hAnsi="Garamond"/>
                <w:b/>
                <w:sz w:val="20"/>
                <w:szCs w:val="20"/>
              </w:rPr>
            </w:pPr>
            <w:r w:rsidRPr="0052546E">
              <w:rPr>
                <w:rFonts w:ascii="Garamond" w:hAnsi="Garamond"/>
                <w:b/>
                <w:sz w:val="20"/>
                <w:szCs w:val="20"/>
              </w:rPr>
              <w:t>R Square</w:t>
            </w:r>
            <w:r w:rsidRPr="0052546E">
              <w:rPr>
                <w:rFonts w:ascii="Garamond" w:hAnsi="Garamond"/>
                <w:b/>
                <w:spacing w:val="-1"/>
                <w:sz w:val="20"/>
                <w:szCs w:val="20"/>
              </w:rPr>
              <w:t xml:space="preserve"> </w:t>
            </w:r>
            <w:r w:rsidRPr="0052546E">
              <w:rPr>
                <w:rFonts w:ascii="Garamond" w:hAnsi="Garamond"/>
                <w:b/>
                <w:spacing w:val="-2"/>
                <w:sz w:val="20"/>
                <w:szCs w:val="20"/>
              </w:rPr>
              <w:t>After</w:t>
            </w:r>
          </w:p>
        </w:tc>
      </w:tr>
      <w:tr w:rsidR="00D14B12" w14:paraId="5BB1E72A" w14:textId="77777777" w:rsidTr="00BB20EC">
        <w:trPr>
          <w:trHeight w:val="275"/>
        </w:trPr>
        <w:tc>
          <w:tcPr>
            <w:tcW w:w="2415" w:type="dxa"/>
          </w:tcPr>
          <w:p w14:paraId="5DBA7FBB" w14:textId="7C75C550" w:rsidR="00D14B12" w:rsidRPr="0052546E" w:rsidRDefault="00D14B12" w:rsidP="00BB20EC">
            <w:pPr>
              <w:pStyle w:val="TableParagraph"/>
              <w:spacing w:before="0" w:line="256" w:lineRule="exact"/>
              <w:ind w:left="8" w:right="5"/>
              <w:rPr>
                <w:rFonts w:ascii="Garamond" w:hAnsi="Garamond"/>
                <w:sz w:val="20"/>
                <w:szCs w:val="20"/>
              </w:rPr>
            </w:pPr>
            <w:r w:rsidRPr="0052546E">
              <w:rPr>
                <w:rFonts w:ascii="Garamond" w:hAnsi="Garamond"/>
                <w:sz w:val="20"/>
                <w:szCs w:val="20"/>
              </w:rPr>
              <w:t>Attractiveness</w:t>
            </w:r>
          </w:p>
        </w:tc>
        <w:tc>
          <w:tcPr>
            <w:tcW w:w="2345" w:type="dxa"/>
          </w:tcPr>
          <w:p w14:paraId="56C304F2" w14:textId="77777777" w:rsidR="00D14B12" w:rsidRPr="0052546E" w:rsidRDefault="00D14B12" w:rsidP="00BB20EC">
            <w:pPr>
              <w:pStyle w:val="TableParagraph"/>
              <w:spacing w:before="0" w:line="256" w:lineRule="exact"/>
              <w:ind w:left="9"/>
              <w:rPr>
                <w:rFonts w:ascii="Garamond" w:hAnsi="Garamond"/>
                <w:sz w:val="20"/>
                <w:szCs w:val="20"/>
              </w:rPr>
            </w:pPr>
            <w:r w:rsidRPr="0052546E">
              <w:rPr>
                <w:rFonts w:ascii="Garamond" w:hAnsi="Garamond"/>
                <w:spacing w:val="-2"/>
                <w:sz w:val="20"/>
                <w:szCs w:val="20"/>
              </w:rPr>
              <w:t>0,174</w:t>
            </w:r>
          </w:p>
        </w:tc>
        <w:tc>
          <w:tcPr>
            <w:tcW w:w="2316" w:type="dxa"/>
          </w:tcPr>
          <w:p w14:paraId="12A193DB" w14:textId="77777777" w:rsidR="00D14B12" w:rsidRPr="0052546E" w:rsidRDefault="00D14B12" w:rsidP="00BB20EC">
            <w:pPr>
              <w:pStyle w:val="TableParagraph"/>
              <w:spacing w:before="0" w:line="256" w:lineRule="exact"/>
              <w:ind w:left="10"/>
              <w:rPr>
                <w:rFonts w:ascii="Garamond" w:hAnsi="Garamond"/>
                <w:sz w:val="20"/>
                <w:szCs w:val="20"/>
              </w:rPr>
            </w:pPr>
            <w:r w:rsidRPr="0052546E">
              <w:rPr>
                <w:rFonts w:ascii="Garamond" w:hAnsi="Garamond"/>
                <w:spacing w:val="-2"/>
                <w:sz w:val="20"/>
                <w:szCs w:val="20"/>
              </w:rPr>
              <w:t>0,369</w:t>
            </w:r>
          </w:p>
        </w:tc>
      </w:tr>
      <w:tr w:rsidR="00D14B12" w14:paraId="4156F223" w14:textId="77777777" w:rsidTr="00BB20EC">
        <w:trPr>
          <w:trHeight w:val="275"/>
        </w:trPr>
        <w:tc>
          <w:tcPr>
            <w:tcW w:w="2415" w:type="dxa"/>
          </w:tcPr>
          <w:p w14:paraId="52FE0F59" w14:textId="0A20719C" w:rsidR="00D14B12" w:rsidRPr="0052546E" w:rsidRDefault="00D14B12" w:rsidP="00BB20EC">
            <w:pPr>
              <w:pStyle w:val="TableParagraph"/>
              <w:spacing w:before="0" w:line="256" w:lineRule="exact"/>
              <w:ind w:left="8" w:right="3"/>
              <w:rPr>
                <w:rFonts w:ascii="Garamond" w:hAnsi="Garamond"/>
                <w:sz w:val="20"/>
                <w:szCs w:val="20"/>
              </w:rPr>
            </w:pPr>
            <w:r w:rsidRPr="0052546E">
              <w:rPr>
                <w:rFonts w:ascii="Garamond" w:hAnsi="Garamond"/>
                <w:spacing w:val="-2"/>
                <w:sz w:val="20"/>
                <w:szCs w:val="20"/>
              </w:rPr>
              <w:t>Trustworthiness</w:t>
            </w:r>
          </w:p>
        </w:tc>
        <w:tc>
          <w:tcPr>
            <w:tcW w:w="2345" w:type="dxa"/>
          </w:tcPr>
          <w:p w14:paraId="779FA20B" w14:textId="77777777" w:rsidR="00D14B12" w:rsidRPr="0052546E" w:rsidRDefault="00D14B12" w:rsidP="00BB20EC">
            <w:pPr>
              <w:pStyle w:val="TableParagraph"/>
              <w:spacing w:before="0" w:line="256" w:lineRule="exact"/>
              <w:ind w:left="9"/>
              <w:rPr>
                <w:rFonts w:ascii="Garamond" w:hAnsi="Garamond"/>
                <w:sz w:val="20"/>
                <w:szCs w:val="20"/>
              </w:rPr>
            </w:pPr>
            <w:r w:rsidRPr="0052546E">
              <w:rPr>
                <w:rFonts w:ascii="Garamond" w:hAnsi="Garamond"/>
                <w:spacing w:val="-2"/>
                <w:sz w:val="20"/>
                <w:szCs w:val="20"/>
              </w:rPr>
              <w:t>0,215</w:t>
            </w:r>
          </w:p>
        </w:tc>
        <w:tc>
          <w:tcPr>
            <w:tcW w:w="2316" w:type="dxa"/>
          </w:tcPr>
          <w:p w14:paraId="42188299" w14:textId="77777777" w:rsidR="00D14B12" w:rsidRPr="0052546E" w:rsidRDefault="00D14B12" w:rsidP="00BB20EC">
            <w:pPr>
              <w:pStyle w:val="TableParagraph"/>
              <w:spacing w:before="0" w:line="256" w:lineRule="exact"/>
              <w:ind w:left="10"/>
              <w:rPr>
                <w:rFonts w:ascii="Garamond" w:hAnsi="Garamond"/>
                <w:sz w:val="20"/>
                <w:szCs w:val="20"/>
              </w:rPr>
            </w:pPr>
            <w:r w:rsidRPr="0052546E">
              <w:rPr>
                <w:rFonts w:ascii="Garamond" w:hAnsi="Garamond"/>
                <w:spacing w:val="-2"/>
                <w:sz w:val="20"/>
                <w:szCs w:val="20"/>
              </w:rPr>
              <w:t>0,342</w:t>
            </w:r>
          </w:p>
        </w:tc>
      </w:tr>
      <w:tr w:rsidR="00D14B12" w14:paraId="35434C98" w14:textId="77777777" w:rsidTr="00BB20EC">
        <w:trPr>
          <w:trHeight w:val="278"/>
        </w:trPr>
        <w:tc>
          <w:tcPr>
            <w:tcW w:w="2415" w:type="dxa"/>
          </w:tcPr>
          <w:p w14:paraId="3F93F84A" w14:textId="3F6A4700" w:rsidR="00D14B12" w:rsidRPr="0052546E" w:rsidRDefault="00D14B12" w:rsidP="00BB20EC">
            <w:pPr>
              <w:pStyle w:val="TableParagraph"/>
              <w:spacing w:before="0" w:line="258" w:lineRule="exact"/>
              <w:ind w:left="8" w:right="3"/>
              <w:rPr>
                <w:rFonts w:ascii="Garamond" w:hAnsi="Garamond"/>
                <w:sz w:val="20"/>
                <w:szCs w:val="20"/>
              </w:rPr>
            </w:pPr>
            <w:r w:rsidRPr="0052546E">
              <w:rPr>
                <w:rFonts w:ascii="Garamond" w:hAnsi="Garamond"/>
                <w:spacing w:val="-2"/>
                <w:sz w:val="20"/>
                <w:szCs w:val="20"/>
              </w:rPr>
              <w:t>Expertise</w:t>
            </w:r>
          </w:p>
        </w:tc>
        <w:tc>
          <w:tcPr>
            <w:tcW w:w="2345" w:type="dxa"/>
          </w:tcPr>
          <w:p w14:paraId="2AA904FA" w14:textId="77777777" w:rsidR="00D14B12" w:rsidRPr="0052546E" w:rsidRDefault="00D14B12" w:rsidP="00BB20EC">
            <w:pPr>
              <w:pStyle w:val="TableParagraph"/>
              <w:spacing w:before="0" w:line="258" w:lineRule="exact"/>
              <w:ind w:left="9"/>
              <w:rPr>
                <w:rFonts w:ascii="Garamond" w:hAnsi="Garamond"/>
                <w:sz w:val="20"/>
                <w:szCs w:val="20"/>
              </w:rPr>
            </w:pPr>
            <w:r w:rsidRPr="0052546E">
              <w:rPr>
                <w:rFonts w:ascii="Garamond" w:hAnsi="Garamond"/>
                <w:spacing w:val="-2"/>
                <w:sz w:val="20"/>
                <w:szCs w:val="20"/>
              </w:rPr>
              <w:t>0,232</w:t>
            </w:r>
          </w:p>
        </w:tc>
        <w:tc>
          <w:tcPr>
            <w:tcW w:w="2316" w:type="dxa"/>
          </w:tcPr>
          <w:p w14:paraId="3130B959" w14:textId="77777777" w:rsidR="00D14B12" w:rsidRPr="0052546E" w:rsidRDefault="00D14B12" w:rsidP="00BB20EC">
            <w:pPr>
              <w:pStyle w:val="TableParagraph"/>
              <w:spacing w:before="0" w:line="258" w:lineRule="exact"/>
              <w:ind w:left="10"/>
              <w:rPr>
                <w:rFonts w:ascii="Garamond" w:hAnsi="Garamond"/>
                <w:sz w:val="20"/>
                <w:szCs w:val="20"/>
              </w:rPr>
            </w:pPr>
            <w:r w:rsidRPr="0052546E">
              <w:rPr>
                <w:rFonts w:ascii="Garamond" w:hAnsi="Garamond"/>
                <w:spacing w:val="-2"/>
                <w:sz w:val="20"/>
                <w:szCs w:val="20"/>
              </w:rPr>
              <w:t>0,359</w:t>
            </w:r>
          </w:p>
        </w:tc>
      </w:tr>
      <w:bookmarkEnd w:id="15"/>
    </w:tbl>
    <w:p w14:paraId="182B846D" w14:textId="77777777" w:rsidR="007E28F1" w:rsidRDefault="007E28F1" w:rsidP="00601FD2">
      <w:pPr>
        <w:contextualSpacing/>
        <w:jc w:val="both"/>
        <w:rPr>
          <w:rFonts w:ascii="Garamond" w:hAnsi="Garamond"/>
          <w:b/>
          <w:bCs/>
        </w:rPr>
      </w:pPr>
    </w:p>
    <w:p w14:paraId="5F141F95" w14:textId="31B364CE" w:rsidR="007E28F1" w:rsidRPr="00A1451C" w:rsidRDefault="00D14B12" w:rsidP="00601FD2">
      <w:pPr>
        <w:contextualSpacing/>
        <w:jc w:val="both"/>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0A79155A" w14:textId="77777777" w:rsidR="00D14B12" w:rsidRDefault="00D14B12" w:rsidP="00601FD2">
      <w:pPr>
        <w:contextualSpacing/>
        <w:jc w:val="both"/>
        <w:rPr>
          <w:rFonts w:ascii="Garamond" w:hAnsi="Garamond"/>
        </w:rPr>
      </w:pPr>
    </w:p>
    <w:p w14:paraId="7A63E20D" w14:textId="1ACF8090" w:rsidR="003D3ED0" w:rsidRDefault="00D14B12" w:rsidP="00D14B12">
      <w:pPr>
        <w:ind w:firstLine="720"/>
        <w:contextualSpacing/>
        <w:jc w:val="both"/>
        <w:rPr>
          <w:rFonts w:ascii="Garamond" w:hAnsi="Garamond"/>
          <w:lang w:val="en-US"/>
        </w:rPr>
      </w:pPr>
      <w:r w:rsidRPr="00D14B12">
        <w:rPr>
          <w:rFonts w:ascii="Garamond" w:hAnsi="Garamond"/>
        </w:rPr>
        <w:t xml:space="preserve">Based on </w:t>
      </w:r>
      <w:r w:rsidRPr="00D14B12">
        <w:rPr>
          <w:rFonts w:ascii="Garamond" w:hAnsi="Garamond"/>
        </w:rPr>
        <w:fldChar w:fldCharType="begin"/>
      </w:r>
      <w:r w:rsidRPr="00D14B12">
        <w:rPr>
          <w:rFonts w:ascii="Garamond" w:hAnsi="Garamond"/>
        </w:rPr>
        <w:instrText xml:space="preserve"> REF _Ref222140253 \h  \* MERGEFORMAT </w:instrText>
      </w:r>
      <w:r w:rsidRPr="00D14B12">
        <w:rPr>
          <w:rFonts w:ascii="Garamond" w:hAnsi="Garamond"/>
        </w:rPr>
      </w:r>
      <w:r w:rsidRPr="00D14B12">
        <w:rPr>
          <w:rFonts w:ascii="Garamond" w:hAnsi="Garamond"/>
        </w:rPr>
        <w:fldChar w:fldCharType="separate"/>
      </w:r>
      <w:r w:rsidRPr="00D14B12">
        <w:rPr>
          <w:rFonts w:ascii="Garamond" w:hAnsi="Garamond"/>
          <w:color w:val="002060"/>
        </w:rPr>
        <w:t xml:space="preserve">Table </w:t>
      </w:r>
      <w:r w:rsidRPr="00D14B12">
        <w:rPr>
          <w:rFonts w:ascii="Garamond" w:hAnsi="Garamond"/>
          <w:noProof/>
          <w:color w:val="002060"/>
        </w:rPr>
        <w:t>5</w:t>
      </w:r>
      <w:r w:rsidRPr="00D14B12">
        <w:rPr>
          <w:rFonts w:ascii="Garamond" w:hAnsi="Garamond"/>
        </w:rPr>
        <w:fldChar w:fldCharType="end"/>
      </w:r>
      <w:r w:rsidRPr="00D14B12">
        <w:rPr>
          <w:rFonts w:ascii="Garamond" w:hAnsi="Garamond"/>
        </w:rPr>
        <w:t xml:space="preserve">, </w:t>
      </w:r>
      <w:r w:rsidRPr="00D14B12">
        <w:rPr>
          <w:rFonts w:ascii="Garamond" w:hAnsi="Garamond"/>
          <w:lang w:val="en-US"/>
        </w:rPr>
        <w:t>The moderation analysis demonstrates that emotional bond strengthens the relationship between vlog attributes and attitude toward product. Prior to the inclusion of the moderating variable, the relationship between attractiveness and attitude toward product explains 29.2% of the variance (R² = 0.292). After incorporating emotional bond, the explained variance substantially increases to 64.4% (R² = 0.644).</w:t>
      </w:r>
      <w:r>
        <w:rPr>
          <w:rFonts w:ascii="Garamond" w:hAnsi="Garamond"/>
          <w:lang w:val="en-US"/>
        </w:rPr>
        <w:t xml:space="preserve"> </w:t>
      </w:r>
      <w:r w:rsidRPr="00D14B12">
        <w:rPr>
          <w:rFonts w:ascii="Garamond" w:hAnsi="Garamond"/>
          <w:lang w:val="en-US"/>
        </w:rPr>
        <w:t>A similar pattern is observed for trustworthiness and expertise. The R² values for trustworthiness and expertise increase from 0.217 to 0.612 and from 0.327 to 0.629, respectively, following the inclusion of emotional bond. These findings indicate that emotional bond amplifies the effects of attractiveness, trustworthiness, and expertise on attitude toward product, confirming its role as a moderating variable.</w:t>
      </w:r>
    </w:p>
    <w:p w14:paraId="46A4296F" w14:textId="633CAE36" w:rsidR="00D14B12" w:rsidRDefault="003D3ED0" w:rsidP="003D3ED0">
      <w:pPr>
        <w:rPr>
          <w:rFonts w:ascii="Garamond" w:hAnsi="Garamond"/>
          <w:lang w:val="en-US"/>
        </w:rPr>
      </w:pPr>
      <w:r>
        <w:rPr>
          <w:rFonts w:ascii="Garamond" w:hAnsi="Garamond"/>
          <w:lang w:val="en-US"/>
        </w:rPr>
        <w:br w:type="page"/>
      </w:r>
    </w:p>
    <w:p w14:paraId="44063952" w14:textId="656B9B39" w:rsidR="00D14B12" w:rsidRDefault="00D14B12" w:rsidP="00D14B12">
      <w:pPr>
        <w:contextualSpacing/>
        <w:jc w:val="both"/>
        <w:rPr>
          <w:rFonts w:ascii="Garamond" w:hAnsi="Garamond"/>
          <w:b/>
          <w:bCs/>
          <w:lang w:val="en-US"/>
        </w:rPr>
      </w:pPr>
      <w:r>
        <w:rPr>
          <w:rFonts w:ascii="Garamond" w:hAnsi="Garamond"/>
          <w:b/>
          <w:bCs/>
          <w:lang w:val="en-US"/>
        </w:rPr>
        <w:lastRenderedPageBreak/>
        <w:t xml:space="preserve">4.1.3.4. </w:t>
      </w:r>
      <w:r w:rsidR="003D3ED0" w:rsidRPr="003D3ED0">
        <w:rPr>
          <w:rFonts w:ascii="Garamond" w:hAnsi="Garamond"/>
          <w:b/>
          <w:bCs/>
          <w:lang w:val="en-US"/>
        </w:rPr>
        <w:t xml:space="preserve">Emotional Bond Moderates the Relationship between the Influence of Vlog Attributes and Attitudes </w:t>
      </w:r>
      <w:r w:rsidR="003D3ED0">
        <w:rPr>
          <w:rFonts w:ascii="Garamond" w:hAnsi="Garamond"/>
          <w:b/>
          <w:bCs/>
          <w:lang w:val="en-US"/>
        </w:rPr>
        <w:t>T</w:t>
      </w:r>
      <w:r w:rsidR="003D3ED0" w:rsidRPr="003D3ED0">
        <w:rPr>
          <w:rFonts w:ascii="Garamond" w:hAnsi="Garamond"/>
          <w:b/>
          <w:bCs/>
          <w:lang w:val="en-US"/>
        </w:rPr>
        <w:t>owards Products.</w:t>
      </w:r>
    </w:p>
    <w:p w14:paraId="0FDAF7DC" w14:textId="4141D908" w:rsidR="003D3ED0" w:rsidRPr="00D14B12" w:rsidRDefault="003D3ED0" w:rsidP="003D3ED0">
      <w:pPr>
        <w:pStyle w:val="NormalWeb"/>
        <w:jc w:val="center"/>
        <w:rPr>
          <w:rFonts w:ascii="Garamond" w:hAnsi="Garamond"/>
          <w:color w:val="002060"/>
          <w:lang w:val="en-US" w:eastAsia="en-US"/>
        </w:rPr>
      </w:pPr>
      <w:bookmarkStart w:id="16" w:name="_Ref222141051"/>
      <w:r w:rsidRPr="00D14B12">
        <w:rPr>
          <w:rFonts w:ascii="Garamond" w:hAnsi="Garamond"/>
          <w:color w:val="002060"/>
        </w:rPr>
        <w:t xml:space="preserve">Table </w:t>
      </w:r>
      <w:r w:rsidRPr="00D14B12">
        <w:rPr>
          <w:rFonts w:ascii="Garamond" w:hAnsi="Garamond"/>
          <w:color w:val="002060"/>
        </w:rPr>
        <w:fldChar w:fldCharType="begin"/>
      </w:r>
      <w:r w:rsidRPr="00D14B12">
        <w:rPr>
          <w:rFonts w:ascii="Garamond" w:hAnsi="Garamond"/>
          <w:color w:val="002060"/>
        </w:rPr>
        <w:instrText xml:space="preserve"> SEQ Table \* ARABIC </w:instrText>
      </w:r>
      <w:r w:rsidRPr="00D14B12">
        <w:rPr>
          <w:rFonts w:ascii="Garamond" w:hAnsi="Garamond"/>
          <w:color w:val="002060"/>
        </w:rPr>
        <w:fldChar w:fldCharType="separate"/>
      </w:r>
      <w:r w:rsidR="00E379F2">
        <w:rPr>
          <w:rFonts w:ascii="Garamond" w:hAnsi="Garamond"/>
          <w:noProof/>
          <w:color w:val="002060"/>
        </w:rPr>
        <w:t>6</w:t>
      </w:r>
      <w:r w:rsidRPr="00D14B12">
        <w:rPr>
          <w:rFonts w:ascii="Garamond" w:hAnsi="Garamond"/>
          <w:color w:val="002060"/>
        </w:rPr>
        <w:fldChar w:fldCharType="end"/>
      </w:r>
      <w:bookmarkEnd w:id="16"/>
      <w:r w:rsidRPr="00D14B12">
        <w:rPr>
          <w:rFonts w:ascii="Garamond" w:hAnsi="Garamond"/>
          <w:color w:val="002060"/>
        </w:rPr>
        <w:t xml:space="preserve">. Results of the Moderating Effect Test of Emotional Bonds between Vlog Attributes and the </w:t>
      </w:r>
      <w:r w:rsidRPr="003D3ED0">
        <w:rPr>
          <w:rFonts w:ascii="Garamond" w:hAnsi="Garamond"/>
          <w:color w:val="002060"/>
          <w:lang w:val="en-US"/>
        </w:rPr>
        <w:t>Attitudes Towards Products</w:t>
      </w: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345"/>
        <w:gridCol w:w="2316"/>
      </w:tblGrid>
      <w:tr w:rsidR="003D3ED0" w14:paraId="3DACE785" w14:textId="77777777" w:rsidTr="00BB20EC">
        <w:trPr>
          <w:trHeight w:val="275"/>
        </w:trPr>
        <w:tc>
          <w:tcPr>
            <w:tcW w:w="2415" w:type="dxa"/>
          </w:tcPr>
          <w:p w14:paraId="5E635EFA" w14:textId="77777777" w:rsidR="003D3ED0" w:rsidRPr="0052546E" w:rsidRDefault="003D3ED0" w:rsidP="00BB20EC">
            <w:pPr>
              <w:pStyle w:val="TableParagraph"/>
              <w:spacing w:before="0" w:line="256" w:lineRule="exact"/>
              <w:ind w:left="8"/>
              <w:rPr>
                <w:rFonts w:ascii="Garamond" w:hAnsi="Garamond"/>
                <w:b/>
                <w:sz w:val="20"/>
                <w:szCs w:val="20"/>
              </w:rPr>
            </w:pPr>
            <w:r w:rsidRPr="0052546E">
              <w:rPr>
                <w:rFonts w:ascii="Garamond" w:hAnsi="Garamond"/>
                <w:b/>
                <w:spacing w:val="-2"/>
                <w:sz w:val="20"/>
                <w:szCs w:val="20"/>
              </w:rPr>
              <w:t>Variable</w:t>
            </w:r>
          </w:p>
        </w:tc>
        <w:tc>
          <w:tcPr>
            <w:tcW w:w="2345" w:type="dxa"/>
          </w:tcPr>
          <w:p w14:paraId="253F9588" w14:textId="77777777" w:rsidR="003D3ED0" w:rsidRPr="0052546E" w:rsidRDefault="003D3ED0" w:rsidP="00BB20EC">
            <w:pPr>
              <w:pStyle w:val="TableParagraph"/>
              <w:spacing w:before="0" w:line="256" w:lineRule="exact"/>
              <w:ind w:left="9" w:right="1"/>
              <w:rPr>
                <w:rFonts w:ascii="Garamond" w:hAnsi="Garamond"/>
                <w:b/>
                <w:sz w:val="20"/>
                <w:szCs w:val="20"/>
              </w:rPr>
            </w:pPr>
            <w:r w:rsidRPr="0052546E">
              <w:rPr>
                <w:rFonts w:ascii="Garamond" w:hAnsi="Garamond"/>
                <w:b/>
                <w:sz w:val="20"/>
                <w:szCs w:val="20"/>
              </w:rPr>
              <w:t>R Square</w:t>
            </w:r>
            <w:r w:rsidRPr="0052546E">
              <w:rPr>
                <w:rFonts w:ascii="Garamond" w:hAnsi="Garamond"/>
                <w:b/>
                <w:spacing w:val="-1"/>
                <w:sz w:val="20"/>
                <w:szCs w:val="20"/>
              </w:rPr>
              <w:t xml:space="preserve"> </w:t>
            </w:r>
            <w:r w:rsidRPr="0052546E">
              <w:rPr>
                <w:rFonts w:ascii="Garamond" w:hAnsi="Garamond"/>
                <w:b/>
                <w:spacing w:val="-2"/>
                <w:sz w:val="20"/>
                <w:szCs w:val="20"/>
              </w:rPr>
              <w:t>Before</w:t>
            </w:r>
          </w:p>
        </w:tc>
        <w:tc>
          <w:tcPr>
            <w:tcW w:w="2316" w:type="dxa"/>
          </w:tcPr>
          <w:p w14:paraId="13584DCA" w14:textId="77777777" w:rsidR="003D3ED0" w:rsidRPr="0052546E" w:rsidRDefault="003D3ED0" w:rsidP="00BB20EC">
            <w:pPr>
              <w:pStyle w:val="TableParagraph"/>
              <w:spacing w:before="0" w:line="256" w:lineRule="exact"/>
              <w:ind w:left="10" w:right="3"/>
              <w:rPr>
                <w:rFonts w:ascii="Garamond" w:hAnsi="Garamond"/>
                <w:b/>
                <w:sz w:val="20"/>
                <w:szCs w:val="20"/>
              </w:rPr>
            </w:pPr>
            <w:r w:rsidRPr="0052546E">
              <w:rPr>
                <w:rFonts w:ascii="Garamond" w:hAnsi="Garamond"/>
                <w:b/>
                <w:sz w:val="20"/>
                <w:szCs w:val="20"/>
              </w:rPr>
              <w:t>R Square</w:t>
            </w:r>
            <w:r w:rsidRPr="0052546E">
              <w:rPr>
                <w:rFonts w:ascii="Garamond" w:hAnsi="Garamond"/>
                <w:b/>
                <w:spacing w:val="-1"/>
                <w:sz w:val="20"/>
                <w:szCs w:val="20"/>
              </w:rPr>
              <w:t xml:space="preserve"> </w:t>
            </w:r>
            <w:r w:rsidRPr="0052546E">
              <w:rPr>
                <w:rFonts w:ascii="Garamond" w:hAnsi="Garamond"/>
                <w:b/>
                <w:spacing w:val="-2"/>
                <w:sz w:val="20"/>
                <w:szCs w:val="20"/>
              </w:rPr>
              <w:t>After</w:t>
            </w:r>
          </w:p>
        </w:tc>
      </w:tr>
      <w:tr w:rsidR="003D3ED0" w14:paraId="46A12E63" w14:textId="77777777" w:rsidTr="00BB20EC">
        <w:trPr>
          <w:trHeight w:val="275"/>
        </w:trPr>
        <w:tc>
          <w:tcPr>
            <w:tcW w:w="2415" w:type="dxa"/>
          </w:tcPr>
          <w:p w14:paraId="2D3AA871" w14:textId="77777777" w:rsidR="003D3ED0" w:rsidRPr="0052546E" w:rsidRDefault="003D3ED0" w:rsidP="003D3ED0">
            <w:pPr>
              <w:pStyle w:val="TableParagraph"/>
              <w:spacing w:before="0" w:line="256" w:lineRule="exact"/>
              <w:ind w:left="8" w:right="5"/>
              <w:rPr>
                <w:rFonts w:ascii="Garamond" w:hAnsi="Garamond"/>
                <w:sz w:val="20"/>
                <w:szCs w:val="20"/>
              </w:rPr>
            </w:pPr>
            <w:r w:rsidRPr="0052546E">
              <w:rPr>
                <w:rFonts w:ascii="Garamond" w:hAnsi="Garamond"/>
                <w:sz w:val="20"/>
                <w:szCs w:val="20"/>
              </w:rPr>
              <w:t>Attractiveness</w:t>
            </w:r>
          </w:p>
        </w:tc>
        <w:tc>
          <w:tcPr>
            <w:tcW w:w="2345" w:type="dxa"/>
          </w:tcPr>
          <w:p w14:paraId="3E5CC9B2" w14:textId="5E6BB0A3" w:rsidR="003D3ED0" w:rsidRPr="0052546E" w:rsidRDefault="003D3ED0" w:rsidP="003D3ED0">
            <w:pPr>
              <w:pStyle w:val="TableParagraph"/>
              <w:spacing w:before="0" w:line="256" w:lineRule="exact"/>
              <w:ind w:left="9"/>
              <w:rPr>
                <w:rFonts w:ascii="Garamond" w:hAnsi="Garamond"/>
                <w:sz w:val="20"/>
                <w:szCs w:val="20"/>
              </w:rPr>
            </w:pPr>
            <w:r w:rsidRPr="0052546E">
              <w:rPr>
                <w:rFonts w:ascii="Garamond" w:hAnsi="Garamond"/>
                <w:sz w:val="20"/>
                <w:szCs w:val="20"/>
              </w:rPr>
              <w:t>0,292</w:t>
            </w:r>
          </w:p>
        </w:tc>
        <w:tc>
          <w:tcPr>
            <w:tcW w:w="2316" w:type="dxa"/>
          </w:tcPr>
          <w:p w14:paraId="08B298EB" w14:textId="7801F351" w:rsidR="003D3ED0" w:rsidRPr="0052546E" w:rsidRDefault="003D3ED0" w:rsidP="003D3ED0">
            <w:pPr>
              <w:pStyle w:val="TableParagraph"/>
              <w:spacing w:before="0" w:line="256" w:lineRule="exact"/>
              <w:ind w:left="10"/>
              <w:rPr>
                <w:rFonts w:ascii="Garamond" w:hAnsi="Garamond"/>
                <w:sz w:val="20"/>
                <w:szCs w:val="20"/>
              </w:rPr>
            </w:pPr>
            <w:r w:rsidRPr="0052546E">
              <w:rPr>
                <w:rFonts w:ascii="Garamond" w:hAnsi="Garamond"/>
                <w:sz w:val="20"/>
                <w:szCs w:val="20"/>
              </w:rPr>
              <w:t>0,644</w:t>
            </w:r>
          </w:p>
        </w:tc>
      </w:tr>
      <w:tr w:rsidR="003D3ED0" w14:paraId="3B489FAF" w14:textId="77777777" w:rsidTr="00BB20EC">
        <w:trPr>
          <w:trHeight w:val="275"/>
        </w:trPr>
        <w:tc>
          <w:tcPr>
            <w:tcW w:w="2415" w:type="dxa"/>
          </w:tcPr>
          <w:p w14:paraId="307D5C97" w14:textId="77777777" w:rsidR="003D3ED0" w:rsidRPr="0052546E" w:rsidRDefault="003D3ED0" w:rsidP="003D3ED0">
            <w:pPr>
              <w:pStyle w:val="TableParagraph"/>
              <w:spacing w:before="0" w:line="256" w:lineRule="exact"/>
              <w:ind w:left="8" w:right="3"/>
              <w:rPr>
                <w:rFonts w:ascii="Garamond" w:hAnsi="Garamond"/>
                <w:sz w:val="20"/>
                <w:szCs w:val="20"/>
              </w:rPr>
            </w:pPr>
            <w:r w:rsidRPr="0052546E">
              <w:rPr>
                <w:rFonts w:ascii="Garamond" w:hAnsi="Garamond"/>
                <w:spacing w:val="-2"/>
                <w:sz w:val="20"/>
                <w:szCs w:val="20"/>
              </w:rPr>
              <w:t>Trustworthiness</w:t>
            </w:r>
          </w:p>
        </w:tc>
        <w:tc>
          <w:tcPr>
            <w:tcW w:w="2345" w:type="dxa"/>
          </w:tcPr>
          <w:p w14:paraId="5455D16A" w14:textId="25F16E08" w:rsidR="003D3ED0" w:rsidRPr="0052546E" w:rsidRDefault="003D3ED0" w:rsidP="003D3ED0">
            <w:pPr>
              <w:pStyle w:val="TableParagraph"/>
              <w:spacing w:before="0" w:line="256" w:lineRule="exact"/>
              <w:ind w:left="9"/>
              <w:rPr>
                <w:rFonts w:ascii="Garamond" w:hAnsi="Garamond"/>
                <w:sz w:val="20"/>
                <w:szCs w:val="20"/>
              </w:rPr>
            </w:pPr>
            <w:r w:rsidRPr="0052546E">
              <w:rPr>
                <w:rFonts w:ascii="Garamond" w:hAnsi="Garamond"/>
                <w:sz w:val="20"/>
                <w:szCs w:val="20"/>
              </w:rPr>
              <w:t>0,217</w:t>
            </w:r>
          </w:p>
        </w:tc>
        <w:tc>
          <w:tcPr>
            <w:tcW w:w="2316" w:type="dxa"/>
          </w:tcPr>
          <w:p w14:paraId="7B4FB110" w14:textId="1A286C3E" w:rsidR="003D3ED0" w:rsidRPr="0052546E" w:rsidRDefault="003D3ED0" w:rsidP="003D3ED0">
            <w:pPr>
              <w:pStyle w:val="TableParagraph"/>
              <w:spacing w:before="0" w:line="256" w:lineRule="exact"/>
              <w:ind w:left="10"/>
              <w:rPr>
                <w:rFonts w:ascii="Garamond" w:hAnsi="Garamond"/>
                <w:sz w:val="20"/>
                <w:szCs w:val="20"/>
              </w:rPr>
            </w:pPr>
            <w:r w:rsidRPr="0052546E">
              <w:rPr>
                <w:rFonts w:ascii="Garamond" w:hAnsi="Garamond"/>
                <w:sz w:val="20"/>
                <w:szCs w:val="20"/>
              </w:rPr>
              <w:t>0,612</w:t>
            </w:r>
          </w:p>
        </w:tc>
      </w:tr>
      <w:tr w:rsidR="003D3ED0" w14:paraId="5E6853F7" w14:textId="77777777" w:rsidTr="00BB20EC">
        <w:trPr>
          <w:trHeight w:val="278"/>
        </w:trPr>
        <w:tc>
          <w:tcPr>
            <w:tcW w:w="2415" w:type="dxa"/>
          </w:tcPr>
          <w:p w14:paraId="6C22D390" w14:textId="77777777" w:rsidR="003D3ED0" w:rsidRPr="0052546E" w:rsidRDefault="003D3ED0" w:rsidP="003D3ED0">
            <w:pPr>
              <w:pStyle w:val="TableParagraph"/>
              <w:spacing w:before="0" w:line="258" w:lineRule="exact"/>
              <w:ind w:left="8" w:right="3"/>
              <w:rPr>
                <w:rFonts w:ascii="Garamond" w:hAnsi="Garamond"/>
                <w:sz w:val="20"/>
                <w:szCs w:val="20"/>
              </w:rPr>
            </w:pPr>
            <w:r w:rsidRPr="0052546E">
              <w:rPr>
                <w:rFonts w:ascii="Garamond" w:hAnsi="Garamond"/>
                <w:spacing w:val="-2"/>
                <w:sz w:val="20"/>
                <w:szCs w:val="20"/>
              </w:rPr>
              <w:t>Expertise</w:t>
            </w:r>
          </w:p>
        </w:tc>
        <w:tc>
          <w:tcPr>
            <w:tcW w:w="2345" w:type="dxa"/>
          </w:tcPr>
          <w:p w14:paraId="0F1B3719" w14:textId="2BF49B23" w:rsidR="003D3ED0" w:rsidRPr="0052546E" w:rsidRDefault="003D3ED0" w:rsidP="003D3ED0">
            <w:pPr>
              <w:pStyle w:val="TableParagraph"/>
              <w:spacing w:before="0" w:line="258" w:lineRule="exact"/>
              <w:ind w:left="9"/>
              <w:rPr>
                <w:rFonts w:ascii="Garamond" w:hAnsi="Garamond"/>
                <w:sz w:val="20"/>
                <w:szCs w:val="20"/>
              </w:rPr>
            </w:pPr>
            <w:r w:rsidRPr="0052546E">
              <w:rPr>
                <w:rFonts w:ascii="Garamond" w:hAnsi="Garamond"/>
                <w:sz w:val="20"/>
                <w:szCs w:val="20"/>
              </w:rPr>
              <w:t>0,327</w:t>
            </w:r>
          </w:p>
        </w:tc>
        <w:tc>
          <w:tcPr>
            <w:tcW w:w="2316" w:type="dxa"/>
          </w:tcPr>
          <w:p w14:paraId="221D7042" w14:textId="5E2C0AFB" w:rsidR="003D3ED0" w:rsidRPr="0052546E" w:rsidRDefault="003D3ED0" w:rsidP="003D3ED0">
            <w:pPr>
              <w:pStyle w:val="TableParagraph"/>
              <w:spacing w:before="0" w:line="258" w:lineRule="exact"/>
              <w:ind w:left="10"/>
              <w:rPr>
                <w:rFonts w:ascii="Garamond" w:hAnsi="Garamond"/>
                <w:sz w:val="20"/>
                <w:szCs w:val="20"/>
              </w:rPr>
            </w:pPr>
            <w:r w:rsidRPr="0052546E">
              <w:rPr>
                <w:rFonts w:ascii="Garamond" w:hAnsi="Garamond"/>
                <w:sz w:val="20"/>
                <w:szCs w:val="20"/>
              </w:rPr>
              <w:t>0,629</w:t>
            </w:r>
          </w:p>
        </w:tc>
      </w:tr>
    </w:tbl>
    <w:p w14:paraId="1D4DDC9C" w14:textId="77777777" w:rsidR="003D3ED0" w:rsidRDefault="003D3ED0" w:rsidP="00D14B12">
      <w:pPr>
        <w:contextualSpacing/>
        <w:jc w:val="both"/>
        <w:rPr>
          <w:rFonts w:ascii="Garamond" w:hAnsi="Garamond"/>
          <w:b/>
          <w:bCs/>
          <w:lang w:val="en-US"/>
        </w:rPr>
      </w:pPr>
    </w:p>
    <w:p w14:paraId="7F573C70" w14:textId="04FF7D3C" w:rsidR="003D3ED0" w:rsidRPr="00A1451C" w:rsidRDefault="003D3ED0" w:rsidP="00D14B12">
      <w:pPr>
        <w:contextualSpacing/>
        <w:jc w:val="both"/>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79A7DB05" w14:textId="77777777" w:rsidR="003D3ED0" w:rsidRDefault="003D3ED0" w:rsidP="00D14B12">
      <w:pPr>
        <w:contextualSpacing/>
        <w:jc w:val="both"/>
        <w:rPr>
          <w:rFonts w:ascii="Garamond" w:hAnsi="Garamond"/>
        </w:rPr>
      </w:pPr>
    </w:p>
    <w:p w14:paraId="6B093981" w14:textId="435D137E" w:rsidR="009207EF" w:rsidRDefault="009207EF" w:rsidP="009207EF">
      <w:pPr>
        <w:ind w:firstLine="720"/>
        <w:contextualSpacing/>
        <w:jc w:val="both"/>
        <w:rPr>
          <w:rFonts w:ascii="Garamond" w:hAnsi="Garamond"/>
          <w:lang w:val="en-US"/>
        </w:rPr>
      </w:pPr>
      <w:r>
        <w:rPr>
          <w:rFonts w:ascii="Garamond" w:hAnsi="Garamond"/>
          <w:lang w:val="en-US"/>
        </w:rPr>
        <w:t xml:space="preserve">Based on </w:t>
      </w:r>
      <w:r>
        <w:rPr>
          <w:rFonts w:ascii="Garamond" w:hAnsi="Garamond"/>
          <w:lang w:val="en-US"/>
        </w:rPr>
        <w:fldChar w:fldCharType="begin"/>
      </w:r>
      <w:r>
        <w:rPr>
          <w:rFonts w:ascii="Garamond" w:hAnsi="Garamond"/>
          <w:lang w:val="en-US"/>
        </w:rPr>
        <w:instrText xml:space="preserve"> REF _Ref222141051 \h </w:instrText>
      </w:r>
      <w:r>
        <w:rPr>
          <w:rFonts w:ascii="Garamond" w:hAnsi="Garamond"/>
          <w:lang w:val="en-US"/>
        </w:rPr>
      </w:r>
      <w:r>
        <w:rPr>
          <w:rFonts w:ascii="Garamond" w:hAnsi="Garamond"/>
          <w:lang w:val="en-US"/>
        </w:rPr>
        <w:fldChar w:fldCharType="separate"/>
      </w:r>
      <w:r w:rsidRPr="00D14B12">
        <w:rPr>
          <w:rFonts w:ascii="Garamond" w:hAnsi="Garamond"/>
          <w:color w:val="002060"/>
        </w:rPr>
        <w:t xml:space="preserve">Table </w:t>
      </w:r>
      <w:r>
        <w:rPr>
          <w:rFonts w:ascii="Garamond" w:hAnsi="Garamond"/>
          <w:noProof/>
          <w:color w:val="002060"/>
        </w:rPr>
        <w:t>6</w:t>
      </w:r>
      <w:r>
        <w:rPr>
          <w:rFonts w:ascii="Garamond" w:hAnsi="Garamond"/>
          <w:lang w:val="en-US"/>
        </w:rPr>
        <w:fldChar w:fldCharType="end"/>
      </w:r>
      <w:r>
        <w:rPr>
          <w:rFonts w:ascii="Garamond" w:hAnsi="Garamond"/>
          <w:lang w:val="en-US"/>
        </w:rPr>
        <w:t xml:space="preserve">, </w:t>
      </w:r>
      <w:r w:rsidRPr="009207EF">
        <w:rPr>
          <w:rFonts w:ascii="Garamond" w:hAnsi="Garamond"/>
          <w:lang w:val="en-US"/>
        </w:rPr>
        <w:t>The results of the moderation analysis indicate that emotional bond strengthens the relationship between vlog attributes and attitude toward product. Prior to the inclusion of emotional bond, the relationship between attractiveness and attitude toward product explains 29.2% of the variance (R² = 0.292). After incorporating emotional bond into the model, the explained variance increases substantially to 64.4% (R² = 0.644).</w:t>
      </w:r>
      <w:r>
        <w:rPr>
          <w:rFonts w:ascii="Garamond" w:hAnsi="Garamond"/>
          <w:lang w:val="en-US"/>
        </w:rPr>
        <w:t xml:space="preserve"> </w:t>
      </w:r>
      <w:r w:rsidRPr="009207EF">
        <w:rPr>
          <w:rFonts w:ascii="Garamond" w:hAnsi="Garamond"/>
          <w:lang w:val="en-US"/>
        </w:rPr>
        <w:t>A similar pattern is observed for trustworthiness and expertise. The explanatory power of trustworthiness increases from R² = 0.217 to 0.612, while that of expertise rises from R² = 0.327 to 0.629 following the inclusion of emotional bond. These findings demonstrate that emotional bond amplifies the effects of attractiveness, trustworthiness, and expertise on attitude toward product, confirming its role as a moderating variable.</w:t>
      </w:r>
    </w:p>
    <w:p w14:paraId="7309B865" w14:textId="77777777" w:rsidR="009207EF" w:rsidRDefault="009207EF" w:rsidP="009207EF">
      <w:pPr>
        <w:contextualSpacing/>
        <w:jc w:val="both"/>
        <w:rPr>
          <w:rFonts w:ascii="Garamond" w:hAnsi="Garamond"/>
          <w:lang w:val="en-US"/>
        </w:rPr>
      </w:pPr>
    </w:p>
    <w:p w14:paraId="242079D2" w14:textId="66EE35CF" w:rsidR="009207EF" w:rsidRDefault="009207EF" w:rsidP="009207EF">
      <w:pPr>
        <w:contextualSpacing/>
        <w:jc w:val="both"/>
        <w:rPr>
          <w:rFonts w:ascii="Garamond" w:hAnsi="Garamond"/>
          <w:b/>
          <w:bCs/>
          <w:lang w:val="en-US"/>
        </w:rPr>
      </w:pPr>
      <w:r>
        <w:rPr>
          <w:rFonts w:ascii="Garamond" w:hAnsi="Garamond"/>
          <w:b/>
          <w:bCs/>
          <w:lang w:val="en-US"/>
        </w:rPr>
        <w:t>4.1.3.5</w:t>
      </w:r>
      <w:r w:rsidR="00E379F2">
        <w:rPr>
          <w:rFonts w:ascii="Garamond" w:hAnsi="Garamond"/>
          <w:b/>
          <w:bCs/>
          <w:lang w:val="en-US"/>
        </w:rPr>
        <w:t>.</w:t>
      </w:r>
      <w:r>
        <w:rPr>
          <w:rFonts w:ascii="Garamond" w:hAnsi="Garamond"/>
          <w:b/>
          <w:bCs/>
          <w:lang w:val="en-US"/>
        </w:rPr>
        <w:tab/>
      </w:r>
      <w:r w:rsidRPr="009207EF">
        <w:rPr>
          <w:rFonts w:ascii="Garamond" w:hAnsi="Garamond"/>
          <w:b/>
          <w:bCs/>
          <w:lang w:val="en-US"/>
        </w:rPr>
        <w:t xml:space="preserve">The Influence of </w:t>
      </w:r>
      <w:r w:rsidRPr="00436EF9">
        <w:rPr>
          <w:rFonts w:ascii="Garamond" w:hAnsi="Garamond"/>
          <w:b/>
          <w:bCs/>
        </w:rPr>
        <w:t>Content Shar</w:t>
      </w:r>
      <w:r>
        <w:rPr>
          <w:rFonts w:ascii="Garamond" w:hAnsi="Garamond"/>
          <w:b/>
          <w:bCs/>
        </w:rPr>
        <w:t>ing</w:t>
      </w:r>
      <w:r w:rsidRPr="00436EF9">
        <w:rPr>
          <w:rFonts w:ascii="Garamond" w:hAnsi="Garamond"/>
          <w:b/>
          <w:bCs/>
        </w:rPr>
        <w:t xml:space="preserve"> Intention</w:t>
      </w:r>
      <w:r w:rsidRPr="009207EF">
        <w:rPr>
          <w:rFonts w:ascii="Garamond" w:hAnsi="Garamond"/>
          <w:b/>
          <w:bCs/>
          <w:lang w:val="en-US"/>
        </w:rPr>
        <w:t xml:space="preserve"> on Attitudes Towards Products</w:t>
      </w:r>
    </w:p>
    <w:p w14:paraId="674947D1" w14:textId="0CEE4542" w:rsidR="009207EF" w:rsidRPr="009207EF" w:rsidRDefault="009207EF" w:rsidP="009207EF">
      <w:pPr>
        <w:contextualSpacing/>
        <w:jc w:val="both"/>
        <w:rPr>
          <w:rFonts w:ascii="Garamond" w:hAnsi="Garamond"/>
          <w:b/>
          <w:bCs/>
          <w:lang w:val="en-US"/>
        </w:rPr>
      </w:pPr>
    </w:p>
    <w:p w14:paraId="36811C19" w14:textId="7DB1506A" w:rsidR="00E379F2" w:rsidRPr="00E379F2" w:rsidRDefault="00E379F2" w:rsidP="00E379F2">
      <w:pPr>
        <w:pStyle w:val="Caption"/>
        <w:keepNext/>
        <w:jc w:val="center"/>
        <w:rPr>
          <w:rFonts w:ascii="Garamond" w:hAnsi="Garamond"/>
          <w:i w:val="0"/>
          <w:iCs w:val="0"/>
          <w:sz w:val="24"/>
          <w:szCs w:val="24"/>
        </w:rPr>
      </w:pPr>
      <w:bookmarkStart w:id="17" w:name="_Ref222141692"/>
      <w:r w:rsidRPr="00E379F2">
        <w:rPr>
          <w:rFonts w:ascii="Garamond" w:hAnsi="Garamond"/>
          <w:i w:val="0"/>
          <w:iCs w:val="0"/>
          <w:sz w:val="24"/>
          <w:szCs w:val="24"/>
        </w:rPr>
        <w:t xml:space="preserve">Table </w:t>
      </w:r>
      <w:r w:rsidRPr="00E379F2">
        <w:rPr>
          <w:rFonts w:ascii="Garamond" w:hAnsi="Garamond"/>
          <w:i w:val="0"/>
          <w:iCs w:val="0"/>
          <w:sz w:val="24"/>
          <w:szCs w:val="24"/>
        </w:rPr>
        <w:fldChar w:fldCharType="begin"/>
      </w:r>
      <w:r w:rsidRPr="00E379F2">
        <w:rPr>
          <w:rFonts w:ascii="Garamond" w:hAnsi="Garamond"/>
          <w:i w:val="0"/>
          <w:iCs w:val="0"/>
          <w:sz w:val="24"/>
          <w:szCs w:val="24"/>
        </w:rPr>
        <w:instrText xml:space="preserve"> SEQ Table \* ARABIC </w:instrText>
      </w:r>
      <w:r w:rsidRPr="00E379F2">
        <w:rPr>
          <w:rFonts w:ascii="Garamond" w:hAnsi="Garamond"/>
          <w:i w:val="0"/>
          <w:iCs w:val="0"/>
          <w:sz w:val="24"/>
          <w:szCs w:val="24"/>
        </w:rPr>
        <w:fldChar w:fldCharType="separate"/>
      </w:r>
      <w:r w:rsidRPr="00E379F2">
        <w:rPr>
          <w:rFonts w:ascii="Garamond" w:hAnsi="Garamond"/>
          <w:i w:val="0"/>
          <w:iCs w:val="0"/>
          <w:noProof/>
          <w:sz w:val="24"/>
          <w:szCs w:val="24"/>
        </w:rPr>
        <w:t>7</w:t>
      </w:r>
      <w:r w:rsidRPr="00E379F2">
        <w:rPr>
          <w:rFonts w:ascii="Garamond" w:hAnsi="Garamond"/>
          <w:i w:val="0"/>
          <w:iCs w:val="0"/>
          <w:sz w:val="24"/>
          <w:szCs w:val="24"/>
        </w:rPr>
        <w:fldChar w:fldCharType="end"/>
      </w:r>
      <w:bookmarkEnd w:id="17"/>
      <w:r w:rsidRPr="00E379F2">
        <w:rPr>
          <w:rFonts w:ascii="Garamond" w:hAnsi="Garamond"/>
          <w:i w:val="0"/>
          <w:iCs w:val="0"/>
          <w:sz w:val="24"/>
          <w:szCs w:val="24"/>
        </w:rPr>
        <w:t xml:space="preserve">. Regression Results of the Effect of </w:t>
      </w:r>
      <w:r>
        <w:rPr>
          <w:rFonts w:ascii="Garamond" w:hAnsi="Garamond"/>
          <w:i w:val="0"/>
          <w:iCs w:val="0"/>
          <w:sz w:val="24"/>
          <w:szCs w:val="24"/>
        </w:rPr>
        <w:t>Content</w:t>
      </w:r>
      <w:r w:rsidRPr="00E379F2">
        <w:rPr>
          <w:rFonts w:ascii="Garamond" w:hAnsi="Garamond"/>
          <w:i w:val="0"/>
          <w:iCs w:val="0"/>
          <w:sz w:val="24"/>
          <w:szCs w:val="24"/>
        </w:rPr>
        <w:t xml:space="preserve"> Sharing Intentions on Attitude </w:t>
      </w:r>
      <w:r>
        <w:rPr>
          <w:rFonts w:ascii="Garamond" w:hAnsi="Garamond"/>
          <w:i w:val="0"/>
          <w:iCs w:val="0"/>
          <w:sz w:val="24"/>
          <w:szCs w:val="24"/>
        </w:rPr>
        <w:t>T</w:t>
      </w:r>
      <w:r w:rsidRPr="00E379F2">
        <w:rPr>
          <w:rFonts w:ascii="Garamond" w:hAnsi="Garamond"/>
          <w:i w:val="0"/>
          <w:iCs w:val="0"/>
          <w:sz w:val="24"/>
          <w:szCs w:val="24"/>
        </w:rPr>
        <w:t>oward Product</w:t>
      </w: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591"/>
        <w:gridCol w:w="755"/>
        <w:gridCol w:w="755"/>
        <w:gridCol w:w="1428"/>
      </w:tblGrid>
      <w:tr w:rsidR="009207EF" w:rsidRPr="009207EF" w14:paraId="197936E5" w14:textId="77777777" w:rsidTr="00BB20EC">
        <w:trPr>
          <w:trHeight w:val="551"/>
        </w:trPr>
        <w:tc>
          <w:tcPr>
            <w:tcW w:w="2693" w:type="dxa"/>
            <w:vMerge w:val="restart"/>
          </w:tcPr>
          <w:p w14:paraId="1DB42528" w14:textId="77777777" w:rsidR="009207EF" w:rsidRPr="0052546E" w:rsidRDefault="009207EF" w:rsidP="00BB20EC">
            <w:pPr>
              <w:pStyle w:val="TableParagraph"/>
              <w:spacing w:before="1" w:line="240" w:lineRule="auto"/>
              <w:jc w:val="left"/>
              <w:rPr>
                <w:rFonts w:ascii="Garamond" w:hAnsi="Garamond"/>
                <w:b/>
                <w:i/>
                <w:sz w:val="20"/>
                <w:szCs w:val="20"/>
              </w:rPr>
            </w:pPr>
          </w:p>
          <w:p w14:paraId="23022EB3" w14:textId="62634A28" w:rsidR="009207EF" w:rsidRPr="0052546E" w:rsidRDefault="009207EF" w:rsidP="00BB20EC">
            <w:pPr>
              <w:pStyle w:val="TableParagraph"/>
              <w:spacing w:before="0" w:line="240" w:lineRule="auto"/>
              <w:ind w:left="899"/>
              <w:jc w:val="left"/>
              <w:rPr>
                <w:rFonts w:ascii="Garamond" w:hAnsi="Garamond"/>
                <w:b/>
                <w:sz w:val="20"/>
                <w:szCs w:val="20"/>
              </w:rPr>
            </w:pPr>
            <w:r w:rsidRPr="0052546E">
              <w:rPr>
                <w:rFonts w:ascii="Garamond" w:hAnsi="Garamond"/>
                <w:b/>
                <w:spacing w:val="-2"/>
                <w:sz w:val="20"/>
                <w:szCs w:val="20"/>
              </w:rPr>
              <w:t>Variable</w:t>
            </w:r>
          </w:p>
        </w:tc>
        <w:tc>
          <w:tcPr>
            <w:tcW w:w="1591" w:type="dxa"/>
          </w:tcPr>
          <w:p w14:paraId="25C6413A" w14:textId="77777777" w:rsidR="009207EF" w:rsidRPr="0052546E" w:rsidRDefault="009207EF" w:rsidP="00BB20EC">
            <w:pPr>
              <w:pStyle w:val="TableParagraph"/>
              <w:spacing w:before="0" w:line="273" w:lineRule="exact"/>
              <w:ind w:left="108"/>
              <w:jc w:val="left"/>
              <w:rPr>
                <w:rFonts w:ascii="Garamond" w:hAnsi="Garamond"/>
                <w:b/>
                <w:sz w:val="20"/>
                <w:szCs w:val="20"/>
              </w:rPr>
            </w:pPr>
            <w:r w:rsidRPr="0052546E">
              <w:rPr>
                <w:rFonts w:ascii="Garamond" w:hAnsi="Garamond"/>
                <w:b/>
                <w:spacing w:val="-2"/>
                <w:sz w:val="20"/>
                <w:szCs w:val="20"/>
              </w:rPr>
              <w:t>Standardized</w:t>
            </w:r>
          </w:p>
          <w:p w14:paraId="41C10A63" w14:textId="77777777" w:rsidR="009207EF" w:rsidRPr="0052546E" w:rsidRDefault="009207EF" w:rsidP="00BB20EC">
            <w:pPr>
              <w:pStyle w:val="TableParagraph"/>
              <w:spacing w:before="0" w:line="259" w:lineRule="exact"/>
              <w:ind w:left="235"/>
              <w:jc w:val="left"/>
              <w:rPr>
                <w:rFonts w:ascii="Garamond" w:hAnsi="Garamond"/>
                <w:b/>
                <w:sz w:val="20"/>
                <w:szCs w:val="20"/>
              </w:rPr>
            </w:pPr>
            <w:r w:rsidRPr="0052546E">
              <w:rPr>
                <w:rFonts w:ascii="Garamond" w:hAnsi="Garamond"/>
                <w:b/>
                <w:spacing w:val="-2"/>
                <w:sz w:val="20"/>
                <w:szCs w:val="20"/>
              </w:rPr>
              <w:t>Coefficient</w:t>
            </w:r>
          </w:p>
        </w:tc>
        <w:tc>
          <w:tcPr>
            <w:tcW w:w="755" w:type="dxa"/>
            <w:vMerge w:val="restart"/>
          </w:tcPr>
          <w:p w14:paraId="25B85A46" w14:textId="77777777" w:rsidR="009207EF" w:rsidRPr="0052546E" w:rsidRDefault="009207EF" w:rsidP="00BB20EC">
            <w:pPr>
              <w:pStyle w:val="TableParagraph"/>
              <w:spacing w:before="1" w:line="240" w:lineRule="auto"/>
              <w:jc w:val="left"/>
              <w:rPr>
                <w:rFonts w:ascii="Garamond" w:hAnsi="Garamond"/>
                <w:b/>
                <w:i/>
                <w:sz w:val="20"/>
                <w:szCs w:val="20"/>
              </w:rPr>
            </w:pPr>
          </w:p>
          <w:p w14:paraId="2C6BEEE5" w14:textId="77777777" w:rsidR="009207EF" w:rsidRPr="0052546E" w:rsidRDefault="009207EF" w:rsidP="00BB20EC">
            <w:pPr>
              <w:pStyle w:val="TableParagraph"/>
              <w:spacing w:before="0" w:line="240" w:lineRule="auto"/>
              <w:ind w:left="14" w:right="3"/>
              <w:rPr>
                <w:rFonts w:ascii="Garamond" w:hAnsi="Garamond"/>
                <w:b/>
                <w:sz w:val="20"/>
                <w:szCs w:val="20"/>
              </w:rPr>
            </w:pPr>
            <w:r w:rsidRPr="0052546E">
              <w:rPr>
                <w:rFonts w:ascii="Garamond" w:hAnsi="Garamond"/>
                <w:b/>
                <w:spacing w:val="-10"/>
                <w:sz w:val="20"/>
                <w:szCs w:val="20"/>
              </w:rPr>
              <w:t>T</w:t>
            </w:r>
          </w:p>
        </w:tc>
        <w:tc>
          <w:tcPr>
            <w:tcW w:w="755" w:type="dxa"/>
            <w:vMerge w:val="restart"/>
          </w:tcPr>
          <w:p w14:paraId="43B89B43" w14:textId="77777777" w:rsidR="009207EF" w:rsidRPr="0052546E" w:rsidRDefault="009207EF" w:rsidP="00BB20EC">
            <w:pPr>
              <w:pStyle w:val="TableParagraph"/>
              <w:spacing w:before="1" w:line="240" w:lineRule="auto"/>
              <w:jc w:val="left"/>
              <w:rPr>
                <w:rFonts w:ascii="Garamond" w:hAnsi="Garamond"/>
                <w:b/>
                <w:i/>
                <w:sz w:val="20"/>
                <w:szCs w:val="20"/>
              </w:rPr>
            </w:pPr>
          </w:p>
          <w:p w14:paraId="1C292B8A" w14:textId="77777777" w:rsidR="009207EF" w:rsidRPr="0052546E" w:rsidRDefault="009207EF" w:rsidP="00BB20EC">
            <w:pPr>
              <w:pStyle w:val="TableParagraph"/>
              <w:spacing w:before="0" w:line="240" w:lineRule="auto"/>
              <w:ind w:left="220"/>
              <w:jc w:val="left"/>
              <w:rPr>
                <w:rFonts w:ascii="Garamond" w:hAnsi="Garamond"/>
                <w:b/>
                <w:sz w:val="20"/>
                <w:szCs w:val="20"/>
              </w:rPr>
            </w:pPr>
            <w:r w:rsidRPr="0052546E">
              <w:rPr>
                <w:rFonts w:ascii="Garamond" w:hAnsi="Garamond"/>
                <w:b/>
                <w:spacing w:val="-5"/>
                <w:sz w:val="20"/>
                <w:szCs w:val="20"/>
              </w:rPr>
              <w:t>Sig</w:t>
            </w:r>
          </w:p>
        </w:tc>
        <w:tc>
          <w:tcPr>
            <w:tcW w:w="1428" w:type="dxa"/>
            <w:vMerge w:val="restart"/>
          </w:tcPr>
          <w:p w14:paraId="72780A92" w14:textId="77777777" w:rsidR="009207EF" w:rsidRPr="0052546E" w:rsidRDefault="009207EF" w:rsidP="00BB20EC">
            <w:pPr>
              <w:pStyle w:val="TableParagraph"/>
              <w:spacing w:before="1" w:line="240" w:lineRule="auto"/>
              <w:jc w:val="left"/>
              <w:rPr>
                <w:rFonts w:ascii="Garamond" w:hAnsi="Garamond"/>
                <w:b/>
                <w:i/>
                <w:sz w:val="20"/>
                <w:szCs w:val="20"/>
              </w:rPr>
            </w:pPr>
          </w:p>
          <w:p w14:paraId="023A8126" w14:textId="6096072F" w:rsidR="009207EF" w:rsidRPr="0052546E" w:rsidRDefault="009207EF" w:rsidP="00BB20EC">
            <w:pPr>
              <w:pStyle w:val="TableParagraph"/>
              <w:spacing w:before="0" w:line="240" w:lineRule="auto"/>
              <w:ind w:left="110"/>
              <w:jc w:val="left"/>
              <w:rPr>
                <w:rFonts w:ascii="Garamond" w:hAnsi="Garamond"/>
                <w:b/>
                <w:sz w:val="20"/>
                <w:szCs w:val="20"/>
              </w:rPr>
            </w:pPr>
            <w:r w:rsidRPr="0052546E">
              <w:rPr>
                <w:rFonts w:ascii="Garamond" w:hAnsi="Garamond"/>
                <w:b/>
                <w:spacing w:val="-2"/>
                <w:sz w:val="20"/>
                <w:szCs w:val="20"/>
              </w:rPr>
              <w:t>Description</w:t>
            </w:r>
          </w:p>
        </w:tc>
      </w:tr>
      <w:tr w:rsidR="009207EF" w:rsidRPr="009207EF" w14:paraId="5C7D3014" w14:textId="77777777" w:rsidTr="00BB20EC">
        <w:trPr>
          <w:trHeight w:val="275"/>
        </w:trPr>
        <w:tc>
          <w:tcPr>
            <w:tcW w:w="2693" w:type="dxa"/>
            <w:vMerge/>
            <w:tcBorders>
              <w:top w:val="nil"/>
            </w:tcBorders>
          </w:tcPr>
          <w:p w14:paraId="5A3BA97D" w14:textId="77777777" w:rsidR="009207EF" w:rsidRPr="0052546E" w:rsidRDefault="009207EF" w:rsidP="00BB20EC">
            <w:pPr>
              <w:rPr>
                <w:rFonts w:ascii="Garamond" w:hAnsi="Garamond"/>
                <w:sz w:val="20"/>
                <w:szCs w:val="20"/>
              </w:rPr>
            </w:pPr>
          </w:p>
        </w:tc>
        <w:tc>
          <w:tcPr>
            <w:tcW w:w="1591" w:type="dxa"/>
          </w:tcPr>
          <w:p w14:paraId="3DE1F707" w14:textId="77777777" w:rsidR="009207EF" w:rsidRPr="0052546E" w:rsidRDefault="009207EF" w:rsidP="00BB20EC">
            <w:pPr>
              <w:pStyle w:val="TableParagraph"/>
              <w:spacing w:before="0" w:line="256" w:lineRule="exact"/>
              <w:ind w:left="8"/>
              <w:rPr>
                <w:rFonts w:ascii="Garamond" w:hAnsi="Garamond"/>
                <w:b/>
                <w:sz w:val="20"/>
                <w:szCs w:val="20"/>
              </w:rPr>
            </w:pPr>
            <w:r w:rsidRPr="0052546E">
              <w:rPr>
                <w:rFonts w:ascii="Garamond" w:hAnsi="Garamond"/>
                <w:b/>
                <w:spacing w:val="-4"/>
                <w:sz w:val="20"/>
                <w:szCs w:val="20"/>
              </w:rPr>
              <w:t>Beta</w:t>
            </w:r>
          </w:p>
        </w:tc>
        <w:tc>
          <w:tcPr>
            <w:tcW w:w="755" w:type="dxa"/>
            <w:vMerge/>
            <w:tcBorders>
              <w:top w:val="nil"/>
            </w:tcBorders>
          </w:tcPr>
          <w:p w14:paraId="20CEA07C" w14:textId="77777777" w:rsidR="009207EF" w:rsidRPr="0052546E" w:rsidRDefault="009207EF" w:rsidP="00BB20EC">
            <w:pPr>
              <w:rPr>
                <w:rFonts w:ascii="Garamond" w:hAnsi="Garamond"/>
                <w:sz w:val="20"/>
                <w:szCs w:val="20"/>
              </w:rPr>
            </w:pPr>
          </w:p>
        </w:tc>
        <w:tc>
          <w:tcPr>
            <w:tcW w:w="755" w:type="dxa"/>
            <w:vMerge/>
            <w:tcBorders>
              <w:top w:val="nil"/>
            </w:tcBorders>
          </w:tcPr>
          <w:p w14:paraId="31EF7FD4" w14:textId="77777777" w:rsidR="009207EF" w:rsidRPr="0052546E" w:rsidRDefault="009207EF" w:rsidP="00BB20EC">
            <w:pPr>
              <w:rPr>
                <w:rFonts w:ascii="Garamond" w:hAnsi="Garamond"/>
                <w:sz w:val="20"/>
                <w:szCs w:val="20"/>
              </w:rPr>
            </w:pPr>
          </w:p>
        </w:tc>
        <w:tc>
          <w:tcPr>
            <w:tcW w:w="1428" w:type="dxa"/>
            <w:vMerge/>
            <w:tcBorders>
              <w:top w:val="nil"/>
            </w:tcBorders>
          </w:tcPr>
          <w:p w14:paraId="4C07A621" w14:textId="77777777" w:rsidR="009207EF" w:rsidRPr="0052546E" w:rsidRDefault="009207EF" w:rsidP="00BB20EC">
            <w:pPr>
              <w:rPr>
                <w:rFonts w:ascii="Garamond" w:hAnsi="Garamond"/>
                <w:sz w:val="20"/>
                <w:szCs w:val="20"/>
              </w:rPr>
            </w:pPr>
          </w:p>
        </w:tc>
      </w:tr>
      <w:tr w:rsidR="009207EF" w:rsidRPr="009207EF" w14:paraId="7F3DBBD2" w14:textId="77777777" w:rsidTr="00BB20EC">
        <w:trPr>
          <w:trHeight w:val="275"/>
        </w:trPr>
        <w:tc>
          <w:tcPr>
            <w:tcW w:w="2693" w:type="dxa"/>
          </w:tcPr>
          <w:p w14:paraId="49AA6547" w14:textId="77777777" w:rsidR="009207EF" w:rsidRPr="0052546E" w:rsidRDefault="009207EF" w:rsidP="00BB20EC">
            <w:pPr>
              <w:pStyle w:val="TableParagraph"/>
              <w:spacing w:before="0" w:line="256" w:lineRule="exact"/>
              <w:ind w:left="10" w:right="1"/>
              <w:rPr>
                <w:rFonts w:ascii="Garamond" w:hAnsi="Garamond"/>
                <w:sz w:val="20"/>
                <w:szCs w:val="20"/>
              </w:rPr>
            </w:pPr>
            <w:r w:rsidRPr="0052546E">
              <w:rPr>
                <w:rFonts w:ascii="Garamond" w:hAnsi="Garamond"/>
                <w:spacing w:val="-2"/>
                <w:sz w:val="20"/>
                <w:szCs w:val="20"/>
              </w:rPr>
              <w:t>(Constant)</w:t>
            </w:r>
          </w:p>
        </w:tc>
        <w:tc>
          <w:tcPr>
            <w:tcW w:w="1591" w:type="dxa"/>
          </w:tcPr>
          <w:p w14:paraId="28FC31DB" w14:textId="77777777" w:rsidR="009207EF" w:rsidRPr="0052546E" w:rsidRDefault="009207EF" w:rsidP="00BB20EC">
            <w:pPr>
              <w:pStyle w:val="TableParagraph"/>
              <w:spacing w:before="0" w:line="256" w:lineRule="exact"/>
              <w:ind w:left="8" w:right="3"/>
              <w:rPr>
                <w:rFonts w:ascii="Garamond" w:hAnsi="Garamond"/>
                <w:sz w:val="20"/>
                <w:szCs w:val="20"/>
              </w:rPr>
            </w:pPr>
            <w:r w:rsidRPr="0052546E">
              <w:rPr>
                <w:rFonts w:ascii="Garamond" w:hAnsi="Garamond"/>
                <w:color w:val="000104"/>
                <w:spacing w:val="-2"/>
                <w:sz w:val="20"/>
                <w:szCs w:val="20"/>
              </w:rPr>
              <w:t>13,590</w:t>
            </w:r>
          </w:p>
        </w:tc>
        <w:tc>
          <w:tcPr>
            <w:tcW w:w="755" w:type="dxa"/>
          </w:tcPr>
          <w:p w14:paraId="6E1168F6" w14:textId="77777777" w:rsidR="009207EF" w:rsidRPr="0052546E" w:rsidRDefault="009207EF" w:rsidP="00BB20EC">
            <w:pPr>
              <w:pStyle w:val="TableParagraph"/>
              <w:spacing w:before="0" w:line="256" w:lineRule="exact"/>
              <w:ind w:left="14" w:right="2"/>
              <w:rPr>
                <w:rFonts w:ascii="Garamond" w:hAnsi="Garamond"/>
                <w:sz w:val="20"/>
                <w:szCs w:val="20"/>
              </w:rPr>
            </w:pPr>
            <w:r w:rsidRPr="0052546E">
              <w:rPr>
                <w:rFonts w:ascii="Garamond" w:hAnsi="Garamond"/>
                <w:color w:val="000104"/>
                <w:spacing w:val="-2"/>
                <w:sz w:val="20"/>
                <w:szCs w:val="20"/>
              </w:rPr>
              <w:t>8,443</w:t>
            </w:r>
          </w:p>
        </w:tc>
        <w:tc>
          <w:tcPr>
            <w:tcW w:w="755" w:type="dxa"/>
          </w:tcPr>
          <w:p w14:paraId="2CF48D5F" w14:textId="77777777" w:rsidR="009207EF" w:rsidRPr="0052546E" w:rsidRDefault="009207EF" w:rsidP="00BB20EC">
            <w:pPr>
              <w:pStyle w:val="TableParagraph"/>
              <w:spacing w:before="0" w:line="256" w:lineRule="exact"/>
              <w:ind w:left="14"/>
              <w:rPr>
                <w:rFonts w:ascii="Garamond" w:hAnsi="Garamond"/>
                <w:sz w:val="20"/>
                <w:szCs w:val="20"/>
              </w:rPr>
            </w:pPr>
            <w:r w:rsidRPr="0052546E">
              <w:rPr>
                <w:rFonts w:ascii="Garamond" w:hAnsi="Garamond"/>
                <w:color w:val="000104"/>
                <w:spacing w:val="-2"/>
                <w:sz w:val="20"/>
                <w:szCs w:val="20"/>
              </w:rPr>
              <w:t>0,000</w:t>
            </w:r>
          </w:p>
        </w:tc>
        <w:tc>
          <w:tcPr>
            <w:tcW w:w="1428" w:type="dxa"/>
          </w:tcPr>
          <w:p w14:paraId="3CE02D7C" w14:textId="3002A86A" w:rsidR="009207EF" w:rsidRPr="0052546E" w:rsidRDefault="009207EF" w:rsidP="00BB20EC">
            <w:pPr>
              <w:pStyle w:val="TableParagraph"/>
              <w:spacing w:before="0" w:line="256" w:lineRule="exact"/>
              <w:ind w:left="16" w:right="4"/>
              <w:rPr>
                <w:rFonts w:ascii="Garamond" w:hAnsi="Garamond"/>
                <w:sz w:val="20"/>
                <w:szCs w:val="20"/>
              </w:rPr>
            </w:pPr>
            <w:r w:rsidRPr="0052546E">
              <w:rPr>
                <w:rFonts w:ascii="Garamond" w:hAnsi="Garamond"/>
                <w:spacing w:val="-2"/>
                <w:sz w:val="20"/>
                <w:szCs w:val="20"/>
              </w:rPr>
              <w:t>Significant</w:t>
            </w:r>
          </w:p>
        </w:tc>
      </w:tr>
      <w:tr w:rsidR="009207EF" w:rsidRPr="009207EF" w14:paraId="2A134C1F" w14:textId="77777777" w:rsidTr="00BB20EC">
        <w:trPr>
          <w:trHeight w:val="275"/>
        </w:trPr>
        <w:tc>
          <w:tcPr>
            <w:tcW w:w="2693" w:type="dxa"/>
          </w:tcPr>
          <w:p w14:paraId="7E5B55F4" w14:textId="485CCD4A" w:rsidR="009207EF" w:rsidRPr="0052546E" w:rsidRDefault="009207EF" w:rsidP="00BB20EC">
            <w:pPr>
              <w:pStyle w:val="TableParagraph"/>
              <w:spacing w:before="0" w:line="256" w:lineRule="exact"/>
              <w:ind w:left="9" w:right="5"/>
              <w:rPr>
                <w:rFonts w:ascii="Garamond" w:hAnsi="Garamond"/>
                <w:sz w:val="20"/>
                <w:szCs w:val="20"/>
              </w:rPr>
            </w:pPr>
            <w:r w:rsidRPr="0052546E">
              <w:rPr>
                <w:rFonts w:ascii="Garamond" w:hAnsi="Garamond"/>
                <w:sz w:val="20"/>
                <w:szCs w:val="20"/>
              </w:rPr>
              <w:t>Content Sharing Intention</w:t>
            </w:r>
          </w:p>
        </w:tc>
        <w:tc>
          <w:tcPr>
            <w:tcW w:w="1591" w:type="dxa"/>
          </w:tcPr>
          <w:p w14:paraId="10FD7CC9" w14:textId="77777777" w:rsidR="009207EF" w:rsidRPr="0052546E" w:rsidRDefault="009207EF" w:rsidP="00BB20EC">
            <w:pPr>
              <w:pStyle w:val="TableParagraph"/>
              <w:spacing w:before="0" w:line="256" w:lineRule="exact"/>
              <w:ind w:left="8" w:right="3"/>
              <w:rPr>
                <w:rFonts w:ascii="Garamond" w:hAnsi="Garamond"/>
                <w:sz w:val="20"/>
                <w:szCs w:val="20"/>
              </w:rPr>
            </w:pPr>
            <w:r w:rsidRPr="0052546E">
              <w:rPr>
                <w:rFonts w:ascii="Garamond" w:hAnsi="Garamond"/>
                <w:color w:val="000104"/>
                <w:spacing w:val="-2"/>
                <w:sz w:val="20"/>
                <w:szCs w:val="20"/>
              </w:rPr>
              <w:t>0,339</w:t>
            </w:r>
          </w:p>
        </w:tc>
        <w:tc>
          <w:tcPr>
            <w:tcW w:w="755" w:type="dxa"/>
          </w:tcPr>
          <w:p w14:paraId="67A8EA55" w14:textId="77777777" w:rsidR="009207EF" w:rsidRPr="0052546E" w:rsidRDefault="009207EF" w:rsidP="00BB20EC">
            <w:pPr>
              <w:pStyle w:val="TableParagraph"/>
              <w:spacing w:before="0" w:line="256" w:lineRule="exact"/>
              <w:ind w:left="14" w:right="2"/>
              <w:rPr>
                <w:rFonts w:ascii="Garamond" w:hAnsi="Garamond"/>
                <w:sz w:val="20"/>
                <w:szCs w:val="20"/>
              </w:rPr>
            </w:pPr>
            <w:r w:rsidRPr="0052546E">
              <w:rPr>
                <w:rFonts w:ascii="Garamond" w:hAnsi="Garamond"/>
                <w:color w:val="000104"/>
                <w:spacing w:val="-2"/>
                <w:sz w:val="20"/>
                <w:szCs w:val="20"/>
              </w:rPr>
              <w:t>9,965</w:t>
            </w:r>
          </w:p>
        </w:tc>
        <w:tc>
          <w:tcPr>
            <w:tcW w:w="755" w:type="dxa"/>
          </w:tcPr>
          <w:p w14:paraId="5632AB60" w14:textId="77777777" w:rsidR="009207EF" w:rsidRPr="0052546E" w:rsidRDefault="009207EF" w:rsidP="00BB20EC">
            <w:pPr>
              <w:pStyle w:val="TableParagraph"/>
              <w:spacing w:before="0" w:line="256" w:lineRule="exact"/>
              <w:ind w:left="14"/>
              <w:rPr>
                <w:rFonts w:ascii="Garamond" w:hAnsi="Garamond"/>
                <w:sz w:val="20"/>
                <w:szCs w:val="20"/>
              </w:rPr>
            </w:pPr>
            <w:r w:rsidRPr="0052546E">
              <w:rPr>
                <w:rFonts w:ascii="Garamond" w:hAnsi="Garamond"/>
                <w:color w:val="000104"/>
                <w:spacing w:val="-2"/>
                <w:sz w:val="20"/>
                <w:szCs w:val="20"/>
              </w:rPr>
              <w:t>0,000</w:t>
            </w:r>
          </w:p>
        </w:tc>
        <w:tc>
          <w:tcPr>
            <w:tcW w:w="1428" w:type="dxa"/>
          </w:tcPr>
          <w:p w14:paraId="70E55C50" w14:textId="08B727ED" w:rsidR="009207EF" w:rsidRPr="0052546E" w:rsidRDefault="009207EF" w:rsidP="00BB20EC">
            <w:pPr>
              <w:pStyle w:val="TableParagraph"/>
              <w:spacing w:before="0" w:line="256" w:lineRule="exact"/>
              <w:ind w:left="16" w:right="4"/>
              <w:rPr>
                <w:rFonts w:ascii="Garamond" w:hAnsi="Garamond"/>
                <w:sz w:val="20"/>
                <w:szCs w:val="20"/>
              </w:rPr>
            </w:pPr>
            <w:r w:rsidRPr="0052546E">
              <w:rPr>
                <w:rFonts w:ascii="Garamond" w:hAnsi="Garamond"/>
                <w:spacing w:val="-2"/>
                <w:sz w:val="20"/>
                <w:szCs w:val="20"/>
              </w:rPr>
              <w:t>Significant</w:t>
            </w:r>
          </w:p>
        </w:tc>
      </w:tr>
      <w:tr w:rsidR="009207EF" w:rsidRPr="009207EF" w14:paraId="1F6E5ED6" w14:textId="77777777" w:rsidTr="00BB20EC">
        <w:trPr>
          <w:trHeight w:val="277"/>
        </w:trPr>
        <w:tc>
          <w:tcPr>
            <w:tcW w:w="2693" w:type="dxa"/>
          </w:tcPr>
          <w:p w14:paraId="415BF9D5" w14:textId="39AFE74C" w:rsidR="009207EF" w:rsidRPr="0052546E" w:rsidRDefault="009207EF" w:rsidP="00BB20EC">
            <w:pPr>
              <w:pStyle w:val="TableParagraph"/>
              <w:spacing w:before="0" w:line="258" w:lineRule="exact"/>
              <w:ind w:left="9" w:right="2"/>
              <w:rPr>
                <w:rFonts w:ascii="Garamond" w:hAnsi="Garamond"/>
                <w:sz w:val="20"/>
                <w:szCs w:val="20"/>
              </w:rPr>
            </w:pPr>
            <w:r w:rsidRPr="0052546E">
              <w:rPr>
                <w:rFonts w:ascii="Garamond" w:hAnsi="Garamond"/>
                <w:spacing w:val="-2"/>
                <w:sz w:val="20"/>
                <w:szCs w:val="20"/>
              </w:rPr>
              <w:t>Calculated F</w:t>
            </w:r>
          </w:p>
        </w:tc>
        <w:tc>
          <w:tcPr>
            <w:tcW w:w="4529" w:type="dxa"/>
            <w:gridSpan w:val="4"/>
          </w:tcPr>
          <w:p w14:paraId="008C3F8B" w14:textId="77777777" w:rsidR="009207EF" w:rsidRPr="0052546E" w:rsidRDefault="009207EF" w:rsidP="00BB20EC">
            <w:pPr>
              <w:pStyle w:val="TableParagraph"/>
              <w:spacing w:before="0" w:line="258" w:lineRule="exact"/>
              <w:ind w:left="11"/>
              <w:rPr>
                <w:rFonts w:ascii="Garamond" w:hAnsi="Garamond"/>
                <w:sz w:val="20"/>
                <w:szCs w:val="20"/>
              </w:rPr>
            </w:pPr>
            <w:r w:rsidRPr="0052546E">
              <w:rPr>
                <w:rFonts w:ascii="Garamond" w:hAnsi="Garamond"/>
                <w:spacing w:val="-2"/>
                <w:sz w:val="20"/>
                <w:szCs w:val="20"/>
              </w:rPr>
              <w:t>99.310</w:t>
            </w:r>
          </w:p>
        </w:tc>
      </w:tr>
      <w:tr w:rsidR="009207EF" w:rsidRPr="009207EF" w14:paraId="799155CC" w14:textId="77777777" w:rsidTr="00BB20EC">
        <w:trPr>
          <w:trHeight w:val="282"/>
        </w:trPr>
        <w:tc>
          <w:tcPr>
            <w:tcW w:w="2693" w:type="dxa"/>
          </w:tcPr>
          <w:p w14:paraId="6838F914" w14:textId="77777777" w:rsidR="009207EF" w:rsidRPr="0052546E" w:rsidRDefault="009207EF" w:rsidP="00BB20EC">
            <w:pPr>
              <w:pStyle w:val="TableParagraph"/>
              <w:spacing w:before="0" w:line="263" w:lineRule="exact"/>
              <w:ind w:left="9" w:right="10"/>
              <w:rPr>
                <w:rFonts w:ascii="Garamond" w:hAnsi="Garamond"/>
                <w:sz w:val="20"/>
                <w:szCs w:val="20"/>
              </w:rPr>
            </w:pPr>
            <w:r w:rsidRPr="0052546E">
              <w:rPr>
                <w:rFonts w:ascii="Garamond" w:hAnsi="Garamond"/>
                <w:sz w:val="20"/>
                <w:szCs w:val="20"/>
              </w:rPr>
              <w:t>Adjusted</w:t>
            </w:r>
            <w:r w:rsidRPr="0052546E">
              <w:rPr>
                <w:rFonts w:ascii="Garamond" w:hAnsi="Garamond"/>
                <w:spacing w:val="-1"/>
                <w:sz w:val="20"/>
                <w:szCs w:val="20"/>
              </w:rPr>
              <w:t xml:space="preserve"> </w:t>
            </w:r>
            <w:r w:rsidRPr="0052546E">
              <w:rPr>
                <w:rFonts w:ascii="Garamond" w:hAnsi="Garamond"/>
                <w:spacing w:val="-5"/>
                <w:sz w:val="20"/>
                <w:szCs w:val="20"/>
              </w:rPr>
              <w:t>R</w:t>
            </w:r>
            <w:r w:rsidRPr="0052546E">
              <w:rPr>
                <w:rFonts w:ascii="Garamond" w:hAnsi="Garamond"/>
                <w:spacing w:val="-5"/>
                <w:sz w:val="20"/>
                <w:szCs w:val="20"/>
                <w:vertAlign w:val="superscript"/>
              </w:rPr>
              <w:t>2</w:t>
            </w:r>
          </w:p>
        </w:tc>
        <w:tc>
          <w:tcPr>
            <w:tcW w:w="4529" w:type="dxa"/>
            <w:gridSpan w:val="4"/>
          </w:tcPr>
          <w:p w14:paraId="6CB86897" w14:textId="77777777" w:rsidR="009207EF" w:rsidRPr="0052546E" w:rsidRDefault="009207EF" w:rsidP="00BB20EC">
            <w:pPr>
              <w:pStyle w:val="TableParagraph"/>
              <w:spacing w:before="0" w:line="263" w:lineRule="exact"/>
              <w:ind w:left="11"/>
              <w:rPr>
                <w:rFonts w:ascii="Garamond" w:hAnsi="Garamond"/>
                <w:sz w:val="20"/>
                <w:szCs w:val="20"/>
              </w:rPr>
            </w:pPr>
            <w:r w:rsidRPr="0052546E">
              <w:rPr>
                <w:rFonts w:ascii="Garamond" w:hAnsi="Garamond"/>
                <w:spacing w:val="-2"/>
                <w:sz w:val="20"/>
                <w:szCs w:val="20"/>
              </w:rPr>
              <w:t>0,236</w:t>
            </w:r>
          </w:p>
        </w:tc>
      </w:tr>
      <w:tr w:rsidR="009207EF" w:rsidRPr="009207EF" w14:paraId="28683070" w14:textId="77777777" w:rsidTr="00BB20EC">
        <w:trPr>
          <w:trHeight w:val="275"/>
        </w:trPr>
        <w:tc>
          <w:tcPr>
            <w:tcW w:w="2693" w:type="dxa"/>
          </w:tcPr>
          <w:p w14:paraId="57957782" w14:textId="2795D242" w:rsidR="009207EF" w:rsidRPr="0052546E" w:rsidRDefault="009207EF" w:rsidP="00BB20EC">
            <w:pPr>
              <w:pStyle w:val="TableParagraph"/>
              <w:spacing w:before="0" w:line="256" w:lineRule="exact"/>
              <w:ind w:left="9" w:right="1"/>
              <w:rPr>
                <w:rFonts w:ascii="Garamond" w:hAnsi="Garamond"/>
                <w:sz w:val="20"/>
                <w:szCs w:val="20"/>
              </w:rPr>
            </w:pPr>
            <w:r w:rsidRPr="0052546E">
              <w:rPr>
                <w:rFonts w:ascii="Garamond" w:hAnsi="Garamond"/>
                <w:spacing w:val="-2"/>
                <w:sz w:val="20"/>
                <w:szCs w:val="20"/>
              </w:rPr>
              <w:t>Probability</w:t>
            </w:r>
          </w:p>
        </w:tc>
        <w:tc>
          <w:tcPr>
            <w:tcW w:w="4529" w:type="dxa"/>
            <w:gridSpan w:val="4"/>
          </w:tcPr>
          <w:p w14:paraId="1C168E92" w14:textId="77777777" w:rsidR="009207EF" w:rsidRPr="0052546E" w:rsidRDefault="009207EF" w:rsidP="00BB20EC">
            <w:pPr>
              <w:pStyle w:val="TableParagraph"/>
              <w:spacing w:before="0" w:line="256" w:lineRule="exact"/>
              <w:ind w:left="11"/>
              <w:rPr>
                <w:rFonts w:ascii="Garamond" w:hAnsi="Garamond"/>
                <w:sz w:val="20"/>
                <w:szCs w:val="20"/>
              </w:rPr>
            </w:pPr>
            <w:r w:rsidRPr="0052546E">
              <w:rPr>
                <w:rFonts w:ascii="Garamond" w:hAnsi="Garamond"/>
                <w:spacing w:val="-2"/>
                <w:sz w:val="20"/>
                <w:szCs w:val="20"/>
              </w:rPr>
              <w:t>0,000</w:t>
            </w:r>
          </w:p>
        </w:tc>
      </w:tr>
    </w:tbl>
    <w:p w14:paraId="4FAD287F" w14:textId="77777777" w:rsidR="003D3ED0" w:rsidRDefault="003D3ED0" w:rsidP="00D14B12">
      <w:pPr>
        <w:contextualSpacing/>
        <w:jc w:val="both"/>
        <w:rPr>
          <w:rFonts w:ascii="Garamond" w:hAnsi="Garamond"/>
          <w:b/>
          <w:bCs/>
          <w:lang w:val="en-US"/>
        </w:rPr>
      </w:pPr>
    </w:p>
    <w:p w14:paraId="3E403A22" w14:textId="410309F6" w:rsidR="009207EF" w:rsidRPr="00A1451C" w:rsidRDefault="009207EF" w:rsidP="00D14B12">
      <w:pPr>
        <w:contextualSpacing/>
        <w:jc w:val="both"/>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5C07DDED" w14:textId="77777777" w:rsidR="009207EF" w:rsidRDefault="009207EF" w:rsidP="00D14B12">
      <w:pPr>
        <w:contextualSpacing/>
        <w:jc w:val="both"/>
        <w:rPr>
          <w:rFonts w:ascii="Garamond" w:hAnsi="Garamond"/>
        </w:rPr>
      </w:pPr>
    </w:p>
    <w:p w14:paraId="0A008AB1" w14:textId="67F5B727" w:rsidR="009207EF" w:rsidRDefault="00E379F2" w:rsidP="00D14B12">
      <w:pPr>
        <w:contextualSpacing/>
        <w:jc w:val="both"/>
        <w:rPr>
          <w:rFonts w:ascii="Garamond" w:hAnsi="Garamond"/>
        </w:rPr>
      </w:pPr>
      <w:r>
        <w:rPr>
          <w:rFonts w:ascii="Garamond" w:hAnsi="Garamond"/>
        </w:rPr>
        <w:t xml:space="preserve">Based on </w:t>
      </w:r>
      <w:r w:rsidRPr="00E379F2">
        <w:rPr>
          <w:rFonts w:ascii="Garamond" w:hAnsi="Garamond"/>
          <w:color w:val="002060"/>
        </w:rPr>
        <w:fldChar w:fldCharType="begin"/>
      </w:r>
      <w:r w:rsidRPr="00E379F2">
        <w:rPr>
          <w:rFonts w:ascii="Garamond" w:hAnsi="Garamond"/>
          <w:color w:val="002060"/>
        </w:rPr>
        <w:instrText xml:space="preserve"> REF _Ref222141692 \h  \* MERGEFORMAT </w:instrText>
      </w:r>
      <w:r w:rsidRPr="00E379F2">
        <w:rPr>
          <w:rFonts w:ascii="Garamond" w:hAnsi="Garamond"/>
          <w:color w:val="002060"/>
        </w:rPr>
      </w:r>
      <w:r w:rsidRPr="00E379F2">
        <w:rPr>
          <w:rFonts w:ascii="Garamond" w:hAnsi="Garamond"/>
          <w:color w:val="002060"/>
        </w:rPr>
        <w:fldChar w:fldCharType="separate"/>
      </w:r>
      <w:r w:rsidRPr="00E379F2">
        <w:rPr>
          <w:rFonts w:ascii="Garamond" w:hAnsi="Garamond"/>
          <w:color w:val="002060"/>
        </w:rPr>
        <w:t xml:space="preserve">Table </w:t>
      </w:r>
      <w:r w:rsidRPr="00E379F2">
        <w:rPr>
          <w:rFonts w:ascii="Garamond" w:hAnsi="Garamond"/>
          <w:noProof/>
          <w:color w:val="002060"/>
        </w:rPr>
        <w:t>7</w:t>
      </w:r>
      <w:r w:rsidRPr="00E379F2">
        <w:rPr>
          <w:rFonts w:ascii="Garamond" w:hAnsi="Garamond"/>
          <w:color w:val="002060"/>
        </w:rPr>
        <w:fldChar w:fldCharType="end"/>
      </w:r>
      <w:r>
        <w:rPr>
          <w:rFonts w:ascii="Garamond" w:hAnsi="Garamond"/>
        </w:rPr>
        <w:t xml:space="preserve">, </w:t>
      </w:r>
      <w:r w:rsidR="009207EF" w:rsidRPr="009207EF">
        <w:rPr>
          <w:rFonts w:ascii="Garamond" w:hAnsi="Garamond"/>
        </w:rPr>
        <w:t>The regression analysis indicates an Adjusted R Square value of 0.236, suggesting that 23.6% of the variance in attitude toward product is explained by content sharing intention. The results further show that content sharing intention has a positive and significant effect on attitude toward product (β = 0.339; p &lt; 0.05). Accordingly, H5 is supported.</w:t>
      </w:r>
    </w:p>
    <w:p w14:paraId="4DBD98AD" w14:textId="77777777" w:rsidR="00E379F2" w:rsidRDefault="00E379F2" w:rsidP="00D14B12">
      <w:pPr>
        <w:contextualSpacing/>
        <w:jc w:val="both"/>
        <w:rPr>
          <w:rFonts w:ascii="Garamond" w:hAnsi="Garamond"/>
        </w:rPr>
      </w:pPr>
    </w:p>
    <w:p w14:paraId="24119EFC" w14:textId="77777777" w:rsidR="00E379F2" w:rsidRDefault="00E379F2" w:rsidP="00D14B12">
      <w:pPr>
        <w:contextualSpacing/>
        <w:jc w:val="both"/>
        <w:rPr>
          <w:rFonts w:ascii="Garamond" w:hAnsi="Garamond"/>
        </w:rPr>
      </w:pPr>
    </w:p>
    <w:p w14:paraId="302EB95A" w14:textId="3CE52A9A" w:rsidR="00E379F2" w:rsidRDefault="00E379F2" w:rsidP="00D14B12">
      <w:pPr>
        <w:contextualSpacing/>
        <w:jc w:val="both"/>
        <w:rPr>
          <w:rFonts w:ascii="Garamond" w:hAnsi="Garamond"/>
          <w:b/>
          <w:bCs/>
        </w:rPr>
      </w:pPr>
      <w:r>
        <w:rPr>
          <w:rFonts w:ascii="Garamond" w:hAnsi="Garamond"/>
          <w:b/>
          <w:bCs/>
        </w:rPr>
        <w:lastRenderedPageBreak/>
        <w:t>4.1.3.6.</w:t>
      </w:r>
      <w:r>
        <w:rPr>
          <w:rFonts w:ascii="Garamond" w:hAnsi="Garamond"/>
          <w:b/>
          <w:bCs/>
        </w:rPr>
        <w:tab/>
      </w:r>
      <w:r w:rsidRPr="00E379F2">
        <w:rPr>
          <w:rFonts w:ascii="Garamond" w:hAnsi="Garamond"/>
          <w:b/>
          <w:bCs/>
        </w:rPr>
        <w:t>A positive attitude towards the product has a positive effect on consumer purchase intention</w:t>
      </w:r>
    </w:p>
    <w:p w14:paraId="422FC1C6" w14:textId="77777777" w:rsidR="00E379F2" w:rsidRDefault="00E379F2" w:rsidP="00D14B12">
      <w:pPr>
        <w:contextualSpacing/>
        <w:jc w:val="both"/>
        <w:rPr>
          <w:rFonts w:ascii="Garamond" w:hAnsi="Garamond"/>
          <w:b/>
          <w:bCs/>
        </w:rPr>
      </w:pPr>
    </w:p>
    <w:p w14:paraId="382CCEB3" w14:textId="7E2FCC51" w:rsidR="00E379F2" w:rsidRPr="00E379F2" w:rsidRDefault="00E379F2" w:rsidP="00E379F2">
      <w:pPr>
        <w:pStyle w:val="Caption"/>
        <w:keepNext/>
        <w:jc w:val="center"/>
        <w:rPr>
          <w:rFonts w:ascii="Garamond" w:hAnsi="Garamond"/>
          <w:i w:val="0"/>
          <w:iCs w:val="0"/>
          <w:sz w:val="24"/>
          <w:szCs w:val="24"/>
        </w:rPr>
      </w:pPr>
      <w:bookmarkStart w:id="18" w:name="_Ref222142166"/>
      <w:r w:rsidRPr="00E379F2">
        <w:rPr>
          <w:rFonts w:ascii="Garamond" w:hAnsi="Garamond"/>
          <w:i w:val="0"/>
          <w:iCs w:val="0"/>
          <w:sz w:val="24"/>
          <w:szCs w:val="24"/>
        </w:rPr>
        <w:t xml:space="preserve">Table </w:t>
      </w:r>
      <w:r w:rsidRPr="00E379F2">
        <w:rPr>
          <w:rFonts w:ascii="Garamond" w:hAnsi="Garamond"/>
          <w:i w:val="0"/>
          <w:iCs w:val="0"/>
          <w:sz w:val="24"/>
          <w:szCs w:val="24"/>
        </w:rPr>
        <w:fldChar w:fldCharType="begin"/>
      </w:r>
      <w:r w:rsidRPr="00E379F2">
        <w:rPr>
          <w:rFonts w:ascii="Garamond" w:hAnsi="Garamond"/>
          <w:i w:val="0"/>
          <w:iCs w:val="0"/>
          <w:sz w:val="24"/>
          <w:szCs w:val="24"/>
        </w:rPr>
        <w:instrText xml:space="preserve"> SEQ Table \* ARABIC </w:instrText>
      </w:r>
      <w:r w:rsidRPr="00E379F2">
        <w:rPr>
          <w:rFonts w:ascii="Garamond" w:hAnsi="Garamond"/>
          <w:i w:val="0"/>
          <w:iCs w:val="0"/>
          <w:sz w:val="24"/>
          <w:szCs w:val="24"/>
        </w:rPr>
        <w:fldChar w:fldCharType="separate"/>
      </w:r>
      <w:r>
        <w:rPr>
          <w:rFonts w:ascii="Garamond" w:hAnsi="Garamond"/>
          <w:i w:val="0"/>
          <w:iCs w:val="0"/>
          <w:noProof/>
          <w:sz w:val="24"/>
          <w:szCs w:val="24"/>
        </w:rPr>
        <w:t>8</w:t>
      </w:r>
      <w:r w:rsidRPr="00E379F2">
        <w:rPr>
          <w:rFonts w:ascii="Garamond" w:hAnsi="Garamond"/>
          <w:i w:val="0"/>
          <w:iCs w:val="0"/>
          <w:sz w:val="24"/>
          <w:szCs w:val="24"/>
        </w:rPr>
        <w:fldChar w:fldCharType="end"/>
      </w:r>
      <w:bookmarkEnd w:id="18"/>
      <w:r w:rsidRPr="00E379F2">
        <w:rPr>
          <w:rFonts w:ascii="Garamond" w:hAnsi="Garamond"/>
          <w:i w:val="0"/>
          <w:iCs w:val="0"/>
          <w:sz w:val="24"/>
          <w:szCs w:val="24"/>
        </w:rPr>
        <w:t>. Regression Results The effect of positive attitude towards the product on consumer purchase intention</w:t>
      </w: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591"/>
        <w:gridCol w:w="755"/>
        <w:gridCol w:w="755"/>
        <w:gridCol w:w="1428"/>
      </w:tblGrid>
      <w:tr w:rsidR="00E379F2" w:rsidRPr="009207EF" w14:paraId="61EEAA96" w14:textId="77777777" w:rsidTr="00BB20EC">
        <w:trPr>
          <w:trHeight w:val="551"/>
        </w:trPr>
        <w:tc>
          <w:tcPr>
            <w:tcW w:w="2693" w:type="dxa"/>
            <w:vMerge w:val="restart"/>
          </w:tcPr>
          <w:p w14:paraId="2A0269EB" w14:textId="77777777" w:rsidR="00E379F2" w:rsidRPr="0052546E" w:rsidRDefault="00E379F2" w:rsidP="0052546E">
            <w:pPr>
              <w:pStyle w:val="TableParagraph"/>
              <w:spacing w:before="1" w:line="240" w:lineRule="auto"/>
              <w:rPr>
                <w:rFonts w:ascii="Garamond" w:hAnsi="Garamond"/>
                <w:b/>
                <w:i/>
                <w:sz w:val="20"/>
                <w:szCs w:val="20"/>
              </w:rPr>
            </w:pPr>
          </w:p>
          <w:p w14:paraId="39A61B63" w14:textId="77777777" w:rsidR="00E379F2" w:rsidRPr="0052546E" w:rsidRDefault="00E379F2" w:rsidP="0052546E">
            <w:pPr>
              <w:pStyle w:val="TableParagraph"/>
              <w:spacing w:before="0" w:line="240" w:lineRule="auto"/>
              <w:ind w:left="899"/>
              <w:rPr>
                <w:rFonts w:ascii="Garamond" w:hAnsi="Garamond"/>
                <w:b/>
                <w:sz w:val="20"/>
                <w:szCs w:val="20"/>
              </w:rPr>
            </w:pPr>
            <w:r w:rsidRPr="0052546E">
              <w:rPr>
                <w:rFonts w:ascii="Garamond" w:hAnsi="Garamond"/>
                <w:b/>
                <w:spacing w:val="-2"/>
                <w:sz w:val="20"/>
                <w:szCs w:val="20"/>
              </w:rPr>
              <w:t>Variable</w:t>
            </w:r>
          </w:p>
        </w:tc>
        <w:tc>
          <w:tcPr>
            <w:tcW w:w="1591" w:type="dxa"/>
          </w:tcPr>
          <w:p w14:paraId="34757597" w14:textId="77777777" w:rsidR="00E379F2" w:rsidRPr="0052546E" w:rsidRDefault="00E379F2" w:rsidP="0052546E">
            <w:pPr>
              <w:pStyle w:val="TableParagraph"/>
              <w:spacing w:before="0" w:line="273" w:lineRule="exact"/>
              <w:ind w:left="108"/>
              <w:rPr>
                <w:rFonts w:ascii="Garamond" w:hAnsi="Garamond"/>
                <w:b/>
                <w:sz w:val="20"/>
                <w:szCs w:val="20"/>
              </w:rPr>
            </w:pPr>
            <w:r w:rsidRPr="0052546E">
              <w:rPr>
                <w:rFonts w:ascii="Garamond" w:hAnsi="Garamond"/>
                <w:b/>
                <w:spacing w:val="-2"/>
                <w:sz w:val="20"/>
                <w:szCs w:val="20"/>
              </w:rPr>
              <w:t>Standardized</w:t>
            </w:r>
          </w:p>
          <w:p w14:paraId="192CE66B" w14:textId="77777777" w:rsidR="00E379F2" w:rsidRPr="0052546E" w:rsidRDefault="00E379F2" w:rsidP="0052546E">
            <w:pPr>
              <w:pStyle w:val="TableParagraph"/>
              <w:spacing w:before="0" w:line="259" w:lineRule="exact"/>
              <w:ind w:left="235"/>
              <w:rPr>
                <w:rFonts w:ascii="Garamond" w:hAnsi="Garamond"/>
                <w:b/>
                <w:sz w:val="20"/>
                <w:szCs w:val="20"/>
              </w:rPr>
            </w:pPr>
            <w:r w:rsidRPr="0052546E">
              <w:rPr>
                <w:rFonts w:ascii="Garamond" w:hAnsi="Garamond"/>
                <w:b/>
                <w:spacing w:val="-2"/>
                <w:sz w:val="20"/>
                <w:szCs w:val="20"/>
              </w:rPr>
              <w:t>Coefficient</w:t>
            </w:r>
          </w:p>
        </w:tc>
        <w:tc>
          <w:tcPr>
            <w:tcW w:w="755" w:type="dxa"/>
            <w:vMerge w:val="restart"/>
          </w:tcPr>
          <w:p w14:paraId="6A905210" w14:textId="77777777" w:rsidR="00E379F2" w:rsidRPr="0052546E" w:rsidRDefault="00E379F2" w:rsidP="0052546E">
            <w:pPr>
              <w:pStyle w:val="TableParagraph"/>
              <w:spacing w:before="1" w:line="240" w:lineRule="auto"/>
              <w:rPr>
                <w:rFonts w:ascii="Garamond" w:hAnsi="Garamond"/>
                <w:b/>
                <w:i/>
                <w:sz w:val="20"/>
                <w:szCs w:val="20"/>
              </w:rPr>
            </w:pPr>
          </w:p>
          <w:p w14:paraId="3DA91CAF" w14:textId="77777777" w:rsidR="00E379F2" w:rsidRPr="0052546E" w:rsidRDefault="00E379F2" w:rsidP="0052546E">
            <w:pPr>
              <w:pStyle w:val="TableParagraph"/>
              <w:spacing w:before="0" w:line="240" w:lineRule="auto"/>
              <w:ind w:left="14" w:right="3"/>
              <w:rPr>
                <w:rFonts w:ascii="Garamond" w:hAnsi="Garamond"/>
                <w:b/>
                <w:sz w:val="20"/>
                <w:szCs w:val="20"/>
              </w:rPr>
            </w:pPr>
            <w:r w:rsidRPr="0052546E">
              <w:rPr>
                <w:rFonts w:ascii="Garamond" w:hAnsi="Garamond"/>
                <w:b/>
                <w:spacing w:val="-10"/>
                <w:sz w:val="20"/>
                <w:szCs w:val="20"/>
              </w:rPr>
              <w:t>T</w:t>
            </w:r>
          </w:p>
        </w:tc>
        <w:tc>
          <w:tcPr>
            <w:tcW w:w="755" w:type="dxa"/>
            <w:vMerge w:val="restart"/>
          </w:tcPr>
          <w:p w14:paraId="1BBE3C7E" w14:textId="77777777" w:rsidR="00E379F2" w:rsidRPr="0052546E" w:rsidRDefault="00E379F2" w:rsidP="0052546E">
            <w:pPr>
              <w:pStyle w:val="TableParagraph"/>
              <w:spacing w:before="1" w:line="240" w:lineRule="auto"/>
              <w:rPr>
                <w:rFonts w:ascii="Garamond" w:hAnsi="Garamond"/>
                <w:b/>
                <w:i/>
                <w:sz w:val="20"/>
                <w:szCs w:val="20"/>
              </w:rPr>
            </w:pPr>
          </w:p>
          <w:p w14:paraId="6C237C39" w14:textId="77777777" w:rsidR="00E379F2" w:rsidRPr="0052546E" w:rsidRDefault="00E379F2" w:rsidP="0052546E">
            <w:pPr>
              <w:pStyle w:val="TableParagraph"/>
              <w:spacing w:before="0" w:line="240" w:lineRule="auto"/>
              <w:ind w:left="220"/>
              <w:rPr>
                <w:rFonts w:ascii="Garamond" w:hAnsi="Garamond"/>
                <w:b/>
                <w:sz w:val="20"/>
                <w:szCs w:val="20"/>
              </w:rPr>
            </w:pPr>
            <w:r w:rsidRPr="0052546E">
              <w:rPr>
                <w:rFonts w:ascii="Garamond" w:hAnsi="Garamond"/>
                <w:b/>
                <w:spacing w:val="-5"/>
                <w:sz w:val="20"/>
                <w:szCs w:val="20"/>
              </w:rPr>
              <w:t>Sig</w:t>
            </w:r>
          </w:p>
        </w:tc>
        <w:tc>
          <w:tcPr>
            <w:tcW w:w="1428" w:type="dxa"/>
            <w:vMerge w:val="restart"/>
          </w:tcPr>
          <w:p w14:paraId="2861775E" w14:textId="77777777" w:rsidR="00E379F2" w:rsidRPr="0052546E" w:rsidRDefault="00E379F2" w:rsidP="0052546E">
            <w:pPr>
              <w:pStyle w:val="TableParagraph"/>
              <w:spacing w:before="1" w:line="240" w:lineRule="auto"/>
              <w:rPr>
                <w:rFonts w:ascii="Garamond" w:hAnsi="Garamond"/>
                <w:b/>
                <w:i/>
                <w:sz w:val="20"/>
                <w:szCs w:val="20"/>
              </w:rPr>
            </w:pPr>
          </w:p>
          <w:p w14:paraId="3E2D10EA" w14:textId="77777777" w:rsidR="00E379F2" w:rsidRPr="0052546E" w:rsidRDefault="00E379F2" w:rsidP="0052546E">
            <w:pPr>
              <w:pStyle w:val="TableParagraph"/>
              <w:spacing w:before="0" w:line="240" w:lineRule="auto"/>
              <w:ind w:left="110"/>
              <w:rPr>
                <w:rFonts w:ascii="Garamond" w:hAnsi="Garamond"/>
                <w:b/>
                <w:sz w:val="20"/>
                <w:szCs w:val="20"/>
              </w:rPr>
            </w:pPr>
            <w:r w:rsidRPr="0052546E">
              <w:rPr>
                <w:rFonts w:ascii="Garamond" w:hAnsi="Garamond"/>
                <w:b/>
                <w:spacing w:val="-2"/>
                <w:sz w:val="20"/>
                <w:szCs w:val="20"/>
              </w:rPr>
              <w:t>Description</w:t>
            </w:r>
          </w:p>
        </w:tc>
      </w:tr>
      <w:tr w:rsidR="00E379F2" w:rsidRPr="009207EF" w14:paraId="5E19B5EB" w14:textId="77777777" w:rsidTr="00BB20EC">
        <w:trPr>
          <w:trHeight w:val="275"/>
        </w:trPr>
        <w:tc>
          <w:tcPr>
            <w:tcW w:w="2693" w:type="dxa"/>
            <w:vMerge/>
            <w:tcBorders>
              <w:top w:val="nil"/>
            </w:tcBorders>
          </w:tcPr>
          <w:p w14:paraId="1C132492" w14:textId="77777777" w:rsidR="00E379F2" w:rsidRPr="0052546E" w:rsidRDefault="00E379F2" w:rsidP="0052546E">
            <w:pPr>
              <w:rPr>
                <w:rFonts w:ascii="Garamond" w:hAnsi="Garamond"/>
                <w:sz w:val="20"/>
                <w:szCs w:val="20"/>
              </w:rPr>
            </w:pPr>
          </w:p>
        </w:tc>
        <w:tc>
          <w:tcPr>
            <w:tcW w:w="1591" w:type="dxa"/>
          </w:tcPr>
          <w:p w14:paraId="256EB3FB" w14:textId="77777777" w:rsidR="00E379F2" w:rsidRPr="0052546E" w:rsidRDefault="00E379F2" w:rsidP="0052546E">
            <w:pPr>
              <w:pStyle w:val="TableParagraph"/>
              <w:spacing w:before="0" w:line="256" w:lineRule="exact"/>
              <w:ind w:left="8"/>
              <w:rPr>
                <w:rFonts w:ascii="Garamond" w:hAnsi="Garamond"/>
                <w:b/>
                <w:sz w:val="20"/>
                <w:szCs w:val="20"/>
              </w:rPr>
            </w:pPr>
            <w:r w:rsidRPr="0052546E">
              <w:rPr>
                <w:rFonts w:ascii="Garamond" w:hAnsi="Garamond"/>
                <w:b/>
                <w:spacing w:val="-4"/>
                <w:sz w:val="20"/>
                <w:szCs w:val="20"/>
              </w:rPr>
              <w:t>Beta</w:t>
            </w:r>
          </w:p>
        </w:tc>
        <w:tc>
          <w:tcPr>
            <w:tcW w:w="755" w:type="dxa"/>
            <w:vMerge/>
            <w:tcBorders>
              <w:top w:val="nil"/>
            </w:tcBorders>
          </w:tcPr>
          <w:p w14:paraId="22FB6DD7" w14:textId="77777777" w:rsidR="00E379F2" w:rsidRPr="0052546E" w:rsidRDefault="00E379F2" w:rsidP="0052546E">
            <w:pPr>
              <w:rPr>
                <w:rFonts w:ascii="Garamond" w:hAnsi="Garamond"/>
                <w:sz w:val="20"/>
                <w:szCs w:val="20"/>
              </w:rPr>
            </w:pPr>
          </w:p>
        </w:tc>
        <w:tc>
          <w:tcPr>
            <w:tcW w:w="755" w:type="dxa"/>
            <w:vMerge/>
            <w:tcBorders>
              <w:top w:val="nil"/>
            </w:tcBorders>
          </w:tcPr>
          <w:p w14:paraId="22B199CA" w14:textId="77777777" w:rsidR="00E379F2" w:rsidRPr="0052546E" w:rsidRDefault="00E379F2" w:rsidP="0052546E">
            <w:pPr>
              <w:rPr>
                <w:rFonts w:ascii="Garamond" w:hAnsi="Garamond"/>
                <w:sz w:val="20"/>
                <w:szCs w:val="20"/>
              </w:rPr>
            </w:pPr>
          </w:p>
        </w:tc>
        <w:tc>
          <w:tcPr>
            <w:tcW w:w="1428" w:type="dxa"/>
            <w:vMerge/>
            <w:tcBorders>
              <w:top w:val="nil"/>
            </w:tcBorders>
          </w:tcPr>
          <w:p w14:paraId="12659534" w14:textId="77777777" w:rsidR="00E379F2" w:rsidRPr="0052546E" w:rsidRDefault="00E379F2" w:rsidP="0052546E">
            <w:pPr>
              <w:rPr>
                <w:rFonts w:ascii="Garamond" w:hAnsi="Garamond"/>
                <w:sz w:val="20"/>
                <w:szCs w:val="20"/>
              </w:rPr>
            </w:pPr>
          </w:p>
        </w:tc>
      </w:tr>
      <w:tr w:rsidR="00E379F2" w:rsidRPr="009207EF" w14:paraId="190BE6FF" w14:textId="77777777" w:rsidTr="00BB20EC">
        <w:trPr>
          <w:trHeight w:val="275"/>
        </w:trPr>
        <w:tc>
          <w:tcPr>
            <w:tcW w:w="2693" w:type="dxa"/>
          </w:tcPr>
          <w:p w14:paraId="1B64E3E5" w14:textId="77777777" w:rsidR="00E379F2" w:rsidRPr="0052546E" w:rsidRDefault="00E379F2" w:rsidP="0052546E">
            <w:pPr>
              <w:pStyle w:val="TableParagraph"/>
              <w:spacing w:before="0" w:line="256" w:lineRule="exact"/>
              <w:ind w:left="10" w:right="1"/>
              <w:jc w:val="left"/>
              <w:rPr>
                <w:rFonts w:ascii="Garamond" w:hAnsi="Garamond"/>
                <w:sz w:val="20"/>
                <w:szCs w:val="20"/>
              </w:rPr>
            </w:pPr>
            <w:r w:rsidRPr="0052546E">
              <w:rPr>
                <w:rFonts w:ascii="Garamond" w:hAnsi="Garamond"/>
                <w:spacing w:val="-2"/>
                <w:sz w:val="20"/>
                <w:szCs w:val="20"/>
              </w:rPr>
              <w:t>(Constant)</w:t>
            </w:r>
          </w:p>
        </w:tc>
        <w:tc>
          <w:tcPr>
            <w:tcW w:w="1591" w:type="dxa"/>
          </w:tcPr>
          <w:p w14:paraId="088794C6" w14:textId="749EDC5B" w:rsidR="00E379F2" w:rsidRPr="0052546E" w:rsidRDefault="00E379F2" w:rsidP="0052546E">
            <w:pPr>
              <w:pStyle w:val="TableParagraph"/>
              <w:spacing w:before="0" w:line="256" w:lineRule="exact"/>
              <w:ind w:left="8" w:right="3"/>
              <w:jc w:val="left"/>
              <w:rPr>
                <w:rFonts w:ascii="Garamond" w:hAnsi="Garamond"/>
                <w:sz w:val="20"/>
                <w:szCs w:val="20"/>
              </w:rPr>
            </w:pPr>
            <w:r w:rsidRPr="0052546E">
              <w:rPr>
                <w:rFonts w:ascii="Garamond" w:hAnsi="Garamond"/>
                <w:sz w:val="20"/>
                <w:szCs w:val="20"/>
              </w:rPr>
              <w:t>2,999</w:t>
            </w:r>
          </w:p>
        </w:tc>
        <w:tc>
          <w:tcPr>
            <w:tcW w:w="755" w:type="dxa"/>
          </w:tcPr>
          <w:p w14:paraId="54631578" w14:textId="65E8E5FA" w:rsidR="00E379F2" w:rsidRPr="0052546E" w:rsidRDefault="00E379F2" w:rsidP="0052546E">
            <w:pPr>
              <w:pStyle w:val="TableParagraph"/>
              <w:spacing w:before="0" w:line="256" w:lineRule="exact"/>
              <w:ind w:left="14" w:right="2"/>
              <w:jc w:val="left"/>
              <w:rPr>
                <w:rFonts w:ascii="Garamond" w:hAnsi="Garamond"/>
                <w:sz w:val="20"/>
                <w:szCs w:val="20"/>
              </w:rPr>
            </w:pPr>
            <w:r w:rsidRPr="0052546E">
              <w:rPr>
                <w:rFonts w:ascii="Garamond" w:hAnsi="Garamond"/>
                <w:sz w:val="20"/>
                <w:szCs w:val="20"/>
              </w:rPr>
              <w:t>4,33</w:t>
            </w:r>
          </w:p>
        </w:tc>
        <w:tc>
          <w:tcPr>
            <w:tcW w:w="755" w:type="dxa"/>
          </w:tcPr>
          <w:p w14:paraId="783B7681" w14:textId="48647216" w:rsidR="00E379F2" w:rsidRPr="0052546E" w:rsidRDefault="00E379F2" w:rsidP="0052546E">
            <w:pPr>
              <w:pStyle w:val="TableParagraph"/>
              <w:spacing w:before="0" w:line="256" w:lineRule="exact"/>
              <w:ind w:left="14"/>
              <w:jc w:val="left"/>
              <w:rPr>
                <w:rFonts w:ascii="Garamond" w:hAnsi="Garamond"/>
                <w:sz w:val="20"/>
                <w:szCs w:val="20"/>
              </w:rPr>
            </w:pPr>
            <w:r w:rsidRPr="0052546E">
              <w:rPr>
                <w:rFonts w:ascii="Garamond" w:hAnsi="Garamond"/>
                <w:sz w:val="20"/>
                <w:szCs w:val="20"/>
              </w:rPr>
              <w:t>0,000</w:t>
            </w:r>
          </w:p>
        </w:tc>
        <w:tc>
          <w:tcPr>
            <w:tcW w:w="1428" w:type="dxa"/>
          </w:tcPr>
          <w:p w14:paraId="1C3E31DF" w14:textId="77777777" w:rsidR="00E379F2" w:rsidRPr="0052546E" w:rsidRDefault="00E379F2" w:rsidP="0052546E">
            <w:pPr>
              <w:pStyle w:val="TableParagraph"/>
              <w:spacing w:before="0" w:line="256" w:lineRule="exact"/>
              <w:ind w:left="16" w:right="4"/>
              <w:jc w:val="left"/>
              <w:rPr>
                <w:rFonts w:ascii="Garamond" w:hAnsi="Garamond"/>
                <w:sz w:val="20"/>
                <w:szCs w:val="20"/>
              </w:rPr>
            </w:pPr>
            <w:r w:rsidRPr="0052546E">
              <w:rPr>
                <w:rFonts w:ascii="Garamond" w:hAnsi="Garamond"/>
                <w:spacing w:val="-2"/>
                <w:sz w:val="20"/>
                <w:szCs w:val="20"/>
              </w:rPr>
              <w:t>Significant</w:t>
            </w:r>
          </w:p>
        </w:tc>
      </w:tr>
      <w:tr w:rsidR="00E379F2" w:rsidRPr="009207EF" w14:paraId="6BB2DE63" w14:textId="77777777" w:rsidTr="00BB20EC">
        <w:trPr>
          <w:trHeight w:val="275"/>
        </w:trPr>
        <w:tc>
          <w:tcPr>
            <w:tcW w:w="2693" w:type="dxa"/>
          </w:tcPr>
          <w:p w14:paraId="78A973D7" w14:textId="77777777" w:rsidR="00E379F2" w:rsidRPr="0052546E" w:rsidRDefault="00E379F2" w:rsidP="0052546E">
            <w:pPr>
              <w:pStyle w:val="TableParagraph"/>
              <w:spacing w:before="0" w:line="256" w:lineRule="exact"/>
              <w:ind w:left="9" w:right="5"/>
              <w:jc w:val="left"/>
              <w:rPr>
                <w:rFonts w:ascii="Garamond" w:hAnsi="Garamond"/>
                <w:sz w:val="20"/>
                <w:szCs w:val="20"/>
              </w:rPr>
            </w:pPr>
            <w:r w:rsidRPr="0052546E">
              <w:rPr>
                <w:rFonts w:ascii="Garamond" w:hAnsi="Garamond"/>
                <w:sz w:val="20"/>
                <w:szCs w:val="20"/>
              </w:rPr>
              <w:t>Content Sharing Intention</w:t>
            </w:r>
          </w:p>
        </w:tc>
        <w:tc>
          <w:tcPr>
            <w:tcW w:w="1591" w:type="dxa"/>
          </w:tcPr>
          <w:p w14:paraId="17CDE995" w14:textId="63560720" w:rsidR="00E379F2" w:rsidRPr="0052546E" w:rsidRDefault="00E379F2" w:rsidP="0052546E">
            <w:pPr>
              <w:pStyle w:val="TableParagraph"/>
              <w:spacing w:before="0" w:line="256" w:lineRule="exact"/>
              <w:ind w:left="8" w:right="3"/>
              <w:jc w:val="left"/>
              <w:rPr>
                <w:rFonts w:ascii="Garamond" w:hAnsi="Garamond"/>
                <w:sz w:val="20"/>
                <w:szCs w:val="20"/>
              </w:rPr>
            </w:pPr>
            <w:r w:rsidRPr="0052546E">
              <w:rPr>
                <w:rFonts w:ascii="Garamond" w:hAnsi="Garamond"/>
                <w:sz w:val="20"/>
                <w:szCs w:val="20"/>
              </w:rPr>
              <w:t>0,471</w:t>
            </w:r>
          </w:p>
        </w:tc>
        <w:tc>
          <w:tcPr>
            <w:tcW w:w="755" w:type="dxa"/>
          </w:tcPr>
          <w:p w14:paraId="5186B0F3" w14:textId="4D0C10C0" w:rsidR="00E379F2" w:rsidRPr="0052546E" w:rsidRDefault="00E379F2" w:rsidP="0052546E">
            <w:pPr>
              <w:pStyle w:val="TableParagraph"/>
              <w:spacing w:before="0" w:line="256" w:lineRule="exact"/>
              <w:ind w:left="14" w:right="2"/>
              <w:jc w:val="left"/>
              <w:rPr>
                <w:rFonts w:ascii="Garamond" w:hAnsi="Garamond"/>
                <w:sz w:val="20"/>
                <w:szCs w:val="20"/>
              </w:rPr>
            </w:pPr>
            <w:r w:rsidRPr="0052546E">
              <w:rPr>
                <w:rFonts w:ascii="Garamond" w:hAnsi="Garamond"/>
                <w:sz w:val="20"/>
                <w:szCs w:val="20"/>
              </w:rPr>
              <w:t>20,457</w:t>
            </w:r>
          </w:p>
        </w:tc>
        <w:tc>
          <w:tcPr>
            <w:tcW w:w="755" w:type="dxa"/>
          </w:tcPr>
          <w:p w14:paraId="373F407B" w14:textId="7EDF719C" w:rsidR="00E379F2" w:rsidRPr="0052546E" w:rsidRDefault="00E379F2" w:rsidP="0052546E">
            <w:pPr>
              <w:pStyle w:val="TableParagraph"/>
              <w:spacing w:before="0" w:line="256" w:lineRule="exact"/>
              <w:ind w:left="14"/>
              <w:jc w:val="left"/>
              <w:rPr>
                <w:rFonts w:ascii="Garamond" w:hAnsi="Garamond"/>
                <w:sz w:val="20"/>
                <w:szCs w:val="20"/>
              </w:rPr>
            </w:pPr>
            <w:r w:rsidRPr="0052546E">
              <w:rPr>
                <w:rFonts w:ascii="Garamond" w:hAnsi="Garamond"/>
                <w:sz w:val="20"/>
                <w:szCs w:val="20"/>
              </w:rPr>
              <w:t>0,000</w:t>
            </w:r>
          </w:p>
        </w:tc>
        <w:tc>
          <w:tcPr>
            <w:tcW w:w="1428" w:type="dxa"/>
          </w:tcPr>
          <w:p w14:paraId="10997F3C" w14:textId="77777777" w:rsidR="00E379F2" w:rsidRPr="0052546E" w:rsidRDefault="00E379F2" w:rsidP="0052546E">
            <w:pPr>
              <w:pStyle w:val="TableParagraph"/>
              <w:spacing w:before="0" w:line="256" w:lineRule="exact"/>
              <w:ind w:left="16" w:right="4"/>
              <w:jc w:val="left"/>
              <w:rPr>
                <w:rFonts w:ascii="Garamond" w:hAnsi="Garamond"/>
                <w:sz w:val="20"/>
                <w:szCs w:val="20"/>
              </w:rPr>
            </w:pPr>
            <w:r w:rsidRPr="0052546E">
              <w:rPr>
                <w:rFonts w:ascii="Garamond" w:hAnsi="Garamond"/>
                <w:spacing w:val="-2"/>
                <w:sz w:val="20"/>
                <w:szCs w:val="20"/>
              </w:rPr>
              <w:t>Significant</w:t>
            </w:r>
          </w:p>
        </w:tc>
      </w:tr>
      <w:tr w:rsidR="00E379F2" w:rsidRPr="009207EF" w14:paraId="21753C37" w14:textId="77777777" w:rsidTr="00BB20EC">
        <w:trPr>
          <w:trHeight w:val="277"/>
        </w:trPr>
        <w:tc>
          <w:tcPr>
            <w:tcW w:w="2693" w:type="dxa"/>
          </w:tcPr>
          <w:p w14:paraId="480A61A4" w14:textId="77777777" w:rsidR="00E379F2" w:rsidRPr="0052546E" w:rsidRDefault="00E379F2" w:rsidP="0052546E">
            <w:pPr>
              <w:pStyle w:val="TableParagraph"/>
              <w:spacing w:before="0" w:line="258" w:lineRule="exact"/>
              <w:ind w:left="9" w:right="2"/>
              <w:jc w:val="left"/>
              <w:rPr>
                <w:rFonts w:ascii="Garamond" w:hAnsi="Garamond"/>
                <w:sz w:val="20"/>
                <w:szCs w:val="20"/>
              </w:rPr>
            </w:pPr>
            <w:r w:rsidRPr="0052546E">
              <w:rPr>
                <w:rFonts w:ascii="Garamond" w:hAnsi="Garamond"/>
                <w:spacing w:val="-2"/>
                <w:sz w:val="20"/>
                <w:szCs w:val="20"/>
              </w:rPr>
              <w:t>Calculated F</w:t>
            </w:r>
          </w:p>
        </w:tc>
        <w:tc>
          <w:tcPr>
            <w:tcW w:w="4529" w:type="dxa"/>
            <w:gridSpan w:val="4"/>
          </w:tcPr>
          <w:p w14:paraId="5150BD26" w14:textId="3D51A0DA" w:rsidR="00E379F2" w:rsidRPr="0052546E" w:rsidRDefault="00E379F2" w:rsidP="0052546E">
            <w:pPr>
              <w:pStyle w:val="TableParagraph"/>
              <w:spacing w:before="0" w:line="258" w:lineRule="exact"/>
              <w:ind w:left="11"/>
              <w:jc w:val="left"/>
              <w:rPr>
                <w:rFonts w:ascii="Garamond" w:hAnsi="Garamond"/>
                <w:sz w:val="20"/>
                <w:szCs w:val="20"/>
              </w:rPr>
            </w:pPr>
            <w:r w:rsidRPr="0052546E">
              <w:rPr>
                <w:rFonts w:ascii="Garamond" w:hAnsi="Garamond"/>
                <w:sz w:val="20"/>
                <w:szCs w:val="20"/>
              </w:rPr>
              <w:t>418,494</w:t>
            </w:r>
          </w:p>
        </w:tc>
      </w:tr>
      <w:tr w:rsidR="00E379F2" w:rsidRPr="009207EF" w14:paraId="7BB2CF4D" w14:textId="77777777" w:rsidTr="00BB20EC">
        <w:trPr>
          <w:trHeight w:val="282"/>
        </w:trPr>
        <w:tc>
          <w:tcPr>
            <w:tcW w:w="2693" w:type="dxa"/>
          </w:tcPr>
          <w:p w14:paraId="2993C28E" w14:textId="77777777" w:rsidR="00E379F2" w:rsidRPr="0052546E" w:rsidRDefault="00E379F2" w:rsidP="0052546E">
            <w:pPr>
              <w:pStyle w:val="TableParagraph"/>
              <w:spacing w:before="0" w:line="263" w:lineRule="exact"/>
              <w:ind w:left="9" w:right="10"/>
              <w:jc w:val="left"/>
              <w:rPr>
                <w:rFonts w:ascii="Garamond" w:hAnsi="Garamond"/>
                <w:sz w:val="20"/>
                <w:szCs w:val="20"/>
              </w:rPr>
            </w:pPr>
            <w:r w:rsidRPr="0052546E">
              <w:rPr>
                <w:rFonts w:ascii="Garamond" w:hAnsi="Garamond"/>
                <w:sz w:val="20"/>
                <w:szCs w:val="20"/>
              </w:rPr>
              <w:t>Adjusted</w:t>
            </w:r>
            <w:r w:rsidRPr="0052546E">
              <w:rPr>
                <w:rFonts w:ascii="Garamond" w:hAnsi="Garamond"/>
                <w:spacing w:val="-1"/>
                <w:sz w:val="20"/>
                <w:szCs w:val="20"/>
              </w:rPr>
              <w:t xml:space="preserve"> </w:t>
            </w:r>
            <w:r w:rsidRPr="0052546E">
              <w:rPr>
                <w:rFonts w:ascii="Garamond" w:hAnsi="Garamond"/>
                <w:spacing w:val="-5"/>
                <w:sz w:val="20"/>
                <w:szCs w:val="20"/>
              </w:rPr>
              <w:t>R</w:t>
            </w:r>
            <w:r w:rsidRPr="0052546E">
              <w:rPr>
                <w:rFonts w:ascii="Garamond" w:hAnsi="Garamond"/>
                <w:spacing w:val="-5"/>
                <w:sz w:val="20"/>
                <w:szCs w:val="20"/>
                <w:vertAlign w:val="superscript"/>
              </w:rPr>
              <w:t>2</w:t>
            </w:r>
          </w:p>
        </w:tc>
        <w:tc>
          <w:tcPr>
            <w:tcW w:w="4529" w:type="dxa"/>
            <w:gridSpan w:val="4"/>
          </w:tcPr>
          <w:p w14:paraId="249B7A62" w14:textId="02B1D149" w:rsidR="00E379F2" w:rsidRPr="0052546E" w:rsidRDefault="00E379F2" w:rsidP="0052546E">
            <w:pPr>
              <w:pStyle w:val="TableParagraph"/>
              <w:spacing w:before="0" w:line="263" w:lineRule="exact"/>
              <w:ind w:left="11"/>
              <w:jc w:val="left"/>
              <w:rPr>
                <w:rFonts w:ascii="Garamond" w:hAnsi="Garamond"/>
                <w:sz w:val="20"/>
                <w:szCs w:val="20"/>
              </w:rPr>
            </w:pPr>
            <w:r w:rsidRPr="0052546E">
              <w:rPr>
                <w:rFonts w:ascii="Garamond" w:hAnsi="Garamond"/>
                <w:sz w:val="20"/>
                <w:szCs w:val="20"/>
              </w:rPr>
              <w:t>0,567</w:t>
            </w:r>
          </w:p>
        </w:tc>
      </w:tr>
      <w:tr w:rsidR="00E379F2" w:rsidRPr="009207EF" w14:paraId="0FF40BF6" w14:textId="77777777" w:rsidTr="00BB20EC">
        <w:trPr>
          <w:trHeight w:val="275"/>
        </w:trPr>
        <w:tc>
          <w:tcPr>
            <w:tcW w:w="2693" w:type="dxa"/>
          </w:tcPr>
          <w:p w14:paraId="15C7A4AD" w14:textId="77777777" w:rsidR="00E379F2" w:rsidRPr="0052546E" w:rsidRDefault="00E379F2" w:rsidP="0052546E">
            <w:pPr>
              <w:pStyle w:val="TableParagraph"/>
              <w:spacing w:before="0" w:line="256" w:lineRule="exact"/>
              <w:ind w:left="9" w:right="1"/>
              <w:jc w:val="left"/>
              <w:rPr>
                <w:rFonts w:ascii="Garamond" w:hAnsi="Garamond"/>
                <w:sz w:val="20"/>
                <w:szCs w:val="20"/>
              </w:rPr>
            </w:pPr>
            <w:r w:rsidRPr="0052546E">
              <w:rPr>
                <w:rFonts w:ascii="Garamond" w:hAnsi="Garamond"/>
                <w:spacing w:val="-2"/>
                <w:sz w:val="20"/>
                <w:szCs w:val="20"/>
              </w:rPr>
              <w:t>Probability</w:t>
            </w:r>
          </w:p>
        </w:tc>
        <w:tc>
          <w:tcPr>
            <w:tcW w:w="4529" w:type="dxa"/>
            <w:gridSpan w:val="4"/>
          </w:tcPr>
          <w:p w14:paraId="27054350" w14:textId="4741AB31" w:rsidR="00E379F2" w:rsidRPr="0052546E" w:rsidRDefault="00E379F2" w:rsidP="0052546E">
            <w:pPr>
              <w:pStyle w:val="TableParagraph"/>
              <w:spacing w:before="0" w:line="256" w:lineRule="exact"/>
              <w:ind w:left="11"/>
              <w:jc w:val="left"/>
              <w:rPr>
                <w:rFonts w:ascii="Garamond" w:hAnsi="Garamond"/>
                <w:sz w:val="20"/>
                <w:szCs w:val="20"/>
              </w:rPr>
            </w:pPr>
            <w:r w:rsidRPr="0052546E">
              <w:rPr>
                <w:rFonts w:ascii="Garamond" w:hAnsi="Garamond"/>
                <w:sz w:val="20"/>
                <w:szCs w:val="20"/>
              </w:rPr>
              <w:t>0,000</w:t>
            </w:r>
          </w:p>
        </w:tc>
      </w:tr>
    </w:tbl>
    <w:p w14:paraId="210E5270" w14:textId="77777777" w:rsidR="00E379F2" w:rsidRDefault="00E379F2" w:rsidP="00D14B12">
      <w:pPr>
        <w:contextualSpacing/>
        <w:jc w:val="both"/>
        <w:rPr>
          <w:rFonts w:ascii="Garamond" w:hAnsi="Garamond"/>
          <w:b/>
          <w:bCs/>
        </w:rPr>
      </w:pPr>
    </w:p>
    <w:p w14:paraId="0B527B6A" w14:textId="7521E324" w:rsidR="00E379F2" w:rsidRPr="00A1451C" w:rsidRDefault="00E379F2" w:rsidP="00D14B12">
      <w:pPr>
        <w:contextualSpacing/>
        <w:jc w:val="both"/>
        <w:rPr>
          <w:rFonts w:ascii="Garamond" w:hAnsi="Garamond"/>
          <w:i/>
          <w:iCs/>
        </w:rPr>
      </w:pPr>
      <w:r w:rsidRPr="00A1451C">
        <w:rPr>
          <w:rFonts w:ascii="Garamond" w:hAnsi="Garamond"/>
          <w:b/>
          <w:bCs/>
          <w:i/>
          <w:iCs/>
        </w:rPr>
        <w:t xml:space="preserve">Source: </w:t>
      </w:r>
      <w:r w:rsidRPr="00A1451C">
        <w:rPr>
          <w:rFonts w:ascii="Garamond" w:hAnsi="Garamond"/>
          <w:i/>
          <w:iCs/>
        </w:rPr>
        <w:t>Data processed using SPSS 25 (2020)</w:t>
      </w:r>
    </w:p>
    <w:p w14:paraId="04ABCB45" w14:textId="77777777" w:rsidR="00E379F2" w:rsidRDefault="00E379F2" w:rsidP="00D14B12">
      <w:pPr>
        <w:contextualSpacing/>
        <w:jc w:val="both"/>
        <w:rPr>
          <w:rFonts w:ascii="Garamond" w:hAnsi="Garamond"/>
        </w:rPr>
      </w:pPr>
    </w:p>
    <w:p w14:paraId="5718B682" w14:textId="36B483BC" w:rsidR="00E379F2" w:rsidRPr="00E379F2" w:rsidRDefault="00E379F2" w:rsidP="00E379F2">
      <w:pPr>
        <w:ind w:firstLine="720"/>
        <w:contextualSpacing/>
        <w:jc w:val="both"/>
        <w:rPr>
          <w:rFonts w:ascii="Garamond" w:hAnsi="Garamond"/>
          <w:lang w:val="en-US"/>
        </w:rPr>
      </w:pPr>
      <w:r w:rsidRPr="00E379F2">
        <w:rPr>
          <w:rFonts w:ascii="Garamond" w:hAnsi="Garamond"/>
          <w:lang w:val="en-US"/>
        </w:rPr>
        <w:t xml:space="preserve">Based on </w:t>
      </w:r>
      <w:r w:rsidRPr="00E379F2">
        <w:rPr>
          <w:rFonts w:ascii="Garamond" w:hAnsi="Garamond"/>
          <w:lang w:val="en-US"/>
        </w:rPr>
        <w:fldChar w:fldCharType="begin"/>
      </w:r>
      <w:r w:rsidRPr="00E379F2">
        <w:rPr>
          <w:rFonts w:ascii="Garamond" w:hAnsi="Garamond"/>
          <w:lang w:val="en-US"/>
        </w:rPr>
        <w:instrText xml:space="preserve"> REF _Ref222142166 \h  \* MERGEFORMAT </w:instrText>
      </w:r>
      <w:r w:rsidRPr="00E379F2">
        <w:rPr>
          <w:rFonts w:ascii="Garamond" w:hAnsi="Garamond"/>
          <w:lang w:val="en-US"/>
        </w:rPr>
      </w:r>
      <w:r w:rsidRPr="00E379F2">
        <w:rPr>
          <w:rFonts w:ascii="Garamond" w:hAnsi="Garamond"/>
          <w:lang w:val="en-US"/>
        </w:rPr>
        <w:fldChar w:fldCharType="separate"/>
      </w:r>
      <w:r w:rsidRPr="00E379F2">
        <w:rPr>
          <w:rFonts w:ascii="Garamond" w:hAnsi="Garamond"/>
        </w:rPr>
        <w:t xml:space="preserve">Table </w:t>
      </w:r>
      <w:r w:rsidRPr="00E379F2">
        <w:rPr>
          <w:rFonts w:ascii="Garamond" w:hAnsi="Garamond"/>
          <w:noProof/>
        </w:rPr>
        <w:t>8</w:t>
      </w:r>
      <w:r w:rsidRPr="00E379F2">
        <w:rPr>
          <w:rFonts w:ascii="Garamond" w:hAnsi="Garamond"/>
          <w:lang w:val="en-US"/>
        </w:rPr>
        <w:fldChar w:fldCharType="end"/>
      </w:r>
      <w:r w:rsidRPr="00E379F2">
        <w:rPr>
          <w:rFonts w:ascii="Garamond" w:hAnsi="Garamond"/>
          <w:lang w:val="en-US"/>
        </w:rPr>
        <w:t>, The regression analysis indicates that content sharing intention explains 23.6% of the variance in attitude toward product (Adjusted R² = 0.236). The results further show that content sharing intention has a positive and significant effect on attitude toward product (β = 0.339; p &lt; 0.05), thus supporting H5.</w:t>
      </w:r>
      <w:r>
        <w:rPr>
          <w:rFonts w:ascii="Garamond" w:hAnsi="Garamond"/>
          <w:lang w:val="en-US"/>
        </w:rPr>
        <w:t xml:space="preserve"> </w:t>
      </w:r>
      <w:r w:rsidRPr="00E379F2">
        <w:rPr>
          <w:rFonts w:ascii="Garamond" w:hAnsi="Garamond"/>
          <w:lang w:val="en-US"/>
        </w:rPr>
        <w:t>Furthermore, the analysis reveals that attitude toward product has a strong explanatory power on purchase intention, with an Adjusted R² value of 0.567, indicating that 56.7% of the variance in purchase intention is explained by consumers’ attitudes toward the product. The regression coefficient is positive and significant (β = 0.471; p &lt; 0.05), providing empirical support for H6.</w:t>
      </w:r>
    </w:p>
    <w:p w14:paraId="52870DA0" w14:textId="77777777" w:rsidR="00E379F2" w:rsidRPr="00E379F2" w:rsidRDefault="00E379F2" w:rsidP="00D14B12">
      <w:pPr>
        <w:contextualSpacing/>
        <w:jc w:val="both"/>
        <w:rPr>
          <w:rFonts w:ascii="Garamond" w:hAnsi="Garamond"/>
          <w:b/>
          <w:bCs/>
        </w:rPr>
      </w:pPr>
    </w:p>
    <w:p w14:paraId="1F7B391E" w14:textId="60A3D21A" w:rsidR="009207EF" w:rsidRDefault="0090100A" w:rsidP="00D14B12">
      <w:pPr>
        <w:contextualSpacing/>
        <w:jc w:val="both"/>
        <w:rPr>
          <w:rFonts w:ascii="Garamond" w:hAnsi="Garamond"/>
          <w:b/>
          <w:bCs/>
          <w:lang w:val="en-US"/>
        </w:rPr>
      </w:pPr>
      <w:r>
        <w:rPr>
          <w:rFonts w:ascii="Garamond" w:hAnsi="Garamond"/>
          <w:b/>
          <w:bCs/>
          <w:lang w:val="en-US"/>
        </w:rPr>
        <w:t>4.2</w:t>
      </w:r>
      <w:r>
        <w:rPr>
          <w:rFonts w:ascii="Garamond" w:hAnsi="Garamond"/>
          <w:b/>
          <w:bCs/>
          <w:lang w:val="en-US"/>
        </w:rPr>
        <w:tab/>
        <w:t>Discussion</w:t>
      </w:r>
    </w:p>
    <w:p w14:paraId="715B7735" w14:textId="77777777" w:rsidR="0090100A" w:rsidRDefault="0090100A" w:rsidP="00D14B12">
      <w:pPr>
        <w:contextualSpacing/>
        <w:jc w:val="both"/>
        <w:rPr>
          <w:rFonts w:ascii="Garamond" w:hAnsi="Garamond"/>
          <w:b/>
          <w:bCs/>
          <w:lang w:val="en-US"/>
        </w:rPr>
      </w:pPr>
    </w:p>
    <w:p w14:paraId="35257714" w14:textId="0A023031" w:rsidR="0090100A" w:rsidRDefault="0090100A" w:rsidP="00D14B12">
      <w:pPr>
        <w:contextualSpacing/>
        <w:jc w:val="both"/>
        <w:rPr>
          <w:rFonts w:ascii="Garamond" w:hAnsi="Garamond"/>
          <w:b/>
          <w:bCs/>
        </w:rPr>
      </w:pPr>
      <w:r>
        <w:rPr>
          <w:rFonts w:ascii="Garamond" w:hAnsi="Garamond"/>
          <w:b/>
          <w:bCs/>
          <w:lang w:val="en-US"/>
        </w:rPr>
        <w:t>4.2.1</w:t>
      </w:r>
      <w:r>
        <w:rPr>
          <w:rFonts w:ascii="Garamond" w:hAnsi="Garamond"/>
          <w:b/>
          <w:bCs/>
          <w:lang w:val="en-US"/>
        </w:rPr>
        <w:tab/>
      </w:r>
      <w:r w:rsidRPr="00436EF9">
        <w:rPr>
          <w:rFonts w:ascii="Garamond" w:hAnsi="Garamond"/>
          <w:b/>
          <w:bCs/>
        </w:rPr>
        <w:t xml:space="preserve">The Influence of Attractiveness, </w:t>
      </w:r>
      <w:r w:rsidRPr="00746C37">
        <w:rPr>
          <w:rFonts w:ascii="Garamond" w:hAnsi="Garamond"/>
          <w:b/>
          <w:bCs/>
          <w:lang w:val="en-US"/>
        </w:rPr>
        <w:t>Trustworthiness</w:t>
      </w:r>
      <w:r w:rsidRPr="00436EF9">
        <w:rPr>
          <w:rFonts w:ascii="Garamond" w:hAnsi="Garamond"/>
          <w:b/>
          <w:bCs/>
        </w:rPr>
        <w:t>, and Expertise on Content Shar</w:t>
      </w:r>
      <w:r>
        <w:rPr>
          <w:rFonts w:ascii="Garamond" w:hAnsi="Garamond"/>
          <w:b/>
          <w:bCs/>
        </w:rPr>
        <w:t>ing</w:t>
      </w:r>
      <w:r w:rsidRPr="00436EF9">
        <w:rPr>
          <w:rFonts w:ascii="Garamond" w:hAnsi="Garamond"/>
          <w:b/>
          <w:bCs/>
        </w:rPr>
        <w:t xml:space="preserve"> Intention.</w:t>
      </w:r>
    </w:p>
    <w:p w14:paraId="096CD8D4" w14:textId="68E0C0B0" w:rsidR="00604AEB" w:rsidRDefault="00604AEB" w:rsidP="00604AEB">
      <w:pPr>
        <w:ind w:firstLine="720"/>
        <w:contextualSpacing/>
        <w:jc w:val="both"/>
        <w:rPr>
          <w:rFonts w:ascii="Garamond" w:hAnsi="Garamond"/>
          <w:lang w:val="en-US"/>
        </w:rPr>
      </w:pPr>
      <w:r w:rsidRPr="00604AEB">
        <w:rPr>
          <w:rFonts w:ascii="Garamond" w:hAnsi="Garamond"/>
          <w:lang w:val="en-US"/>
        </w:rPr>
        <w:t>The first hypothesis (H1b and H1c), which states that there is a positive influence between trust and expertise on the intention to share content, is statistically supported by empirical results. These results show similarities with previous research conducted by (</w:t>
      </w:r>
      <w:hyperlink w:anchor="Choi" w:history="1">
        <w:r w:rsidRPr="00341AAA">
          <w:rPr>
            <w:rStyle w:val="Hyperlink"/>
            <w:rFonts w:ascii="Garamond" w:hAnsi="Garamond"/>
            <w:lang w:val="en-US"/>
          </w:rPr>
          <w:t>Choi &amp; Lee, 2019</w:t>
        </w:r>
      </w:hyperlink>
      <w:r w:rsidRPr="00604AEB">
        <w:rPr>
          <w:rFonts w:ascii="Garamond" w:hAnsi="Garamond"/>
          <w:lang w:val="en-US"/>
        </w:rPr>
        <w:t>), which found that vlog attributes (trust and expertise) have a significant positive effect on the intention to share content. (</w:t>
      </w:r>
      <w:hyperlink w:anchor="Saleem" w:history="1">
        <w:r w:rsidRPr="0015683E">
          <w:rPr>
            <w:rStyle w:val="Hyperlink"/>
            <w:rFonts w:ascii="Garamond" w:hAnsi="Garamond"/>
            <w:lang w:val="en-US"/>
          </w:rPr>
          <w:t>Saleem &amp; Ellahi, 2019</w:t>
        </w:r>
      </w:hyperlink>
      <w:r w:rsidRPr="00604AEB">
        <w:rPr>
          <w:rFonts w:ascii="Garamond" w:hAnsi="Garamond"/>
          <w:lang w:val="en-US"/>
        </w:rPr>
        <w:t>) also found that trust and expertise are the main factors that influence the intention to share content online (</w:t>
      </w:r>
      <w:proofErr w:type="spellStart"/>
      <w:r w:rsidRPr="00604AEB">
        <w:rPr>
          <w:rFonts w:ascii="Garamond" w:hAnsi="Garamond"/>
          <w:lang w:val="en-US"/>
        </w:rPr>
        <w:t>eWOM</w:t>
      </w:r>
      <w:proofErr w:type="spellEnd"/>
      <w:r w:rsidRPr="00604AEB">
        <w:rPr>
          <w:rFonts w:ascii="Garamond" w:hAnsi="Garamond"/>
          <w:lang w:val="en-US"/>
        </w:rPr>
        <w:t xml:space="preserve">). </w:t>
      </w:r>
    </w:p>
    <w:p w14:paraId="3D5B5371" w14:textId="577E2BB6" w:rsidR="00604AEB" w:rsidRPr="00604AEB" w:rsidRDefault="00604AEB" w:rsidP="00604AEB">
      <w:pPr>
        <w:ind w:firstLine="720"/>
        <w:contextualSpacing/>
        <w:jc w:val="both"/>
        <w:rPr>
          <w:rFonts w:ascii="Garamond" w:hAnsi="Garamond"/>
          <w:lang w:val="en-US"/>
        </w:rPr>
      </w:pPr>
      <w:r w:rsidRPr="00604AEB">
        <w:rPr>
          <w:rFonts w:ascii="Garamond" w:hAnsi="Garamond"/>
          <w:lang w:val="en-US"/>
        </w:rPr>
        <w:t xml:space="preserve">Meanwhile, hypothesis H1a found the opposite result, namely that vlog attributes (attractiveness) do not have a positive effect on the intention to share content. These findings are inconsistent with those of </w:t>
      </w:r>
      <w:hyperlink w:anchor="Choi" w:history="1">
        <w:r w:rsidRPr="00341AAA">
          <w:rPr>
            <w:rStyle w:val="Hyperlink"/>
            <w:rFonts w:ascii="Garamond" w:hAnsi="Garamond"/>
            <w:lang w:val="en-US"/>
          </w:rPr>
          <w:t xml:space="preserve">Choi </w:t>
        </w:r>
        <w:r w:rsidR="00341AAA">
          <w:rPr>
            <w:rStyle w:val="Hyperlink"/>
            <w:rFonts w:ascii="Garamond" w:hAnsi="Garamond"/>
            <w:lang w:val="en-US"/>
          </w:rPr>
          <w:t>&amp;</w:t>
        </w:r>
        <w:r w:rsidRPr="00341AAA">
          <w:rPr>
            <w:rStyle w:val="Hyperlink"/>
            <w:rFonts w:ascii="Garamond" w:hAnsi="Garamond"/>
            <w:lang w:val="en-US"/>
          </w:rPr>
          <w:t xml:space="preserve"> Lee (2019)</w:t>
        </w:r>
      </w:hyperlink>
      <w:r w:rsidRPr="00604AEB">
        <w:rPr>
          <w:rFonts w:ascii="Garamond" w:hAnsi="Garamond"/>
          <w:lang w:val="en-US"/>
        </w:rPr>
        <w:t xml:space="preserve">, who found that attractiveness has a positive effect on the intention to share content. However, these test results are consistent with those of </w:t>
      </w:r>
      <w:hyperlink w:anchor="Sarashadi" w:history="1">
        <w:proofErr w:type="spellStart"/>
        <w:r w:rsidRPr="0015683E">
          <w:rPr>
            <w:rStyle w:val="Hyperlink"/>
            <w:rFonts w:ascii="Garamond" w:hAnsi="Garamond"/>
            <w:lang w:val="en-US"/>
          </w:rPr>
          <w:t>Sarashadi</w:t>
        </w:r>
        <w:proofErr w:type="spellEnd"/>
        <w:r w:rsidRPr="0015683E">
          <w:rPr>
            <w:rStyle w:val="Hyperlink"/>
            <w:rFonts w:ascii="Garamond" w:hAnsi="Garamond"/>
            <w:lang w:val="en-US"/>
          </w:rPr>
          <w:t xml:space="preserve"> and Dewi (2018)</w:t>
        </w:r>
      </w:hyperlink>
      <w:r w:rsidRPr="00604AEB">
        <w:rPr>
          <w:rFonts w:ascii="Garamond" w:hAnsi="Garamond"/>
          <w:lang w:val="en-US"/>
        </w:rPr>
        <w:t>, who found that consumers, in this case viewers, will have a positive assessment if a food vlogger is considered trustworthy and skilled in their field. This indicates that the attractiveness indicator is not highly regarded or believed by respondents because not all respondents view the attractiveness of a food vlogger as a determining factor in their e-WOM decisions.</w:t>
      </w:r>
    </w:p>
    <w:p w14:paraId="478C1B43" w14:textId="77777777" w:rsidR="00604AEB" w:rsidRDefault="00604AEB" w:rsidP="00604AEB">
      <w:pPr>
        <w:contextualSpacing/>
        <w:jc w:val="both"/>
        <w:rPr>
          <w:rFonts w:ascii="Garamond" w:hAnsi="Garamond"/>
          <w:lang w:val="en-US"/>
        </w:rPr>
      </w:pPr>
    </w:p>
    <w:p w14:paraId="257FFB99" w14:textId="2DC4ADC4" w:rsidR="00604AEB" w:rsidRDefault="00604AEB" w:rsidP="00604AEB">
      <w:pPr>
        <w:contextualSpacing/>
        <w:jc w:val="both"/>
        <w:rPr>
          <w:rFonts w:ascii="Garamond" w:hAnsi="Garamond"/>
          <w:b/>
          <w:bCs/>
        </w:rPr>
      </w:pPr>
      <w:r>
        <w:rPr>
          <w:rFonts w:ascii="Garamond" w:hAnsi="Garamond"/>
          <w:b/>
          <w:bCs/>
          <w:lang w:val="en-US"/>
        </w:rPr>
        <w:lastRenderedPageBreak/>
        <w:t>4.2.2</w:t>
      </w:r>
      <w:r>
        <w:rPr>
          <w:rFonts w:ascii="Garamond" w:hAnsi="Garamond"/>
          <w:b/>
          <w:bCs/>
          <w:lang w:val="en-US"/>
        </w:rPr>
        <w:tab/>
      </w:r>
      <w:r w:rsidRPr="00436EF9">
        <w:rPr>
          <w:rFonts w:ascii="Garamond" w:hAnsi="Garamond"/>
          <w:b/>
          <w:bCs/>
        </w:rPr>
        <w:t xml:space="preserve">The Influence of Attractiveness, </w:t>
      </w:r>
      <w:r w:rsidRPr="00746C37">
        <w:rPr>
          <w:rFonts w:ascii="Garamond" w:hAnsi="Garamond"/>
          <w:b/>
          <w:bCs/>
          <w:lang w:val="en-US"/>
        </w:rPr>
        <w:t>Trustworthiness</w:t>
      </w:r>
      <w:r w:rsidRPr="00436EF9">
        <w:rPr>
          <w:rFonts w:ascii="Garamond" w:hAnsi="Garamond"/>
          <w:b/>
          <w:bCs/>
        </w:rPr>
        <w:t xml:space="preserve">, and Expertise on </w:t>
      </w:r>
      <w:r>
        <w:rPr>
          <w:rFonts w:ascii="Garamond" w:hAnsi="Garamond"/>
          <w:b/>
          <w:bCs/>
        </w:rPr>
        <w:t>Attitudes Toward Product</w:t>
      </w:r>
    </w:p>
    <w:p w14:paraId="289B3D22" w14:textId="564B2C1D" w:rsidR="000135F5" w:rsidRPr="000135F5" w:rsidRDefault="000135F5" w:rsidP="000135F5">
      <w:pPr>
        <w:ind w:firstLine="720"/>
        <w:contextualSpacing/>
        <w:jc w:val="both"/>
        <w:rPr>
          <w:rFonts w:ascii="Garamond" w:hAnsi="Garamond"/>
          <w:lang w:val="en-US"/>
        </w:rPr>
      </w:pPr>
      <w:r w:rsidRPr="000135F5">
        <w:rPr>
          <w:rFonts w:ascii="Garamond" w:hAnsi="Garamond"/>
          <w:lang w:val="en-US"/>
        </w:rPr>
        <w:t>The second hypothesis (H2a, H2b, and H2c), which states that there is a positive influence between vlog attributes (attractiveness, trustworthiness, and expertise) and attitude toward the product, is supported statistically and empirically.</w:t>
      </w:r>
      <w:r>
        <w:rPr>
          <w:rFonts w:ascii="Garamond" w:hAnsi="Garamond"/>
          <w:lang w:val="en-US"/>
        </w:rPr>
        <w:t xml:space="preserve"> </w:t>
      </w:r>
      <w:r w:rsidRPr="000135F5">
        <w:rPr>
          <w:rFonts w:ascii="Garamond" w:hAnsi="Garamond"/>
          <w:lang w:val="en-US"/>
        </w:rPr>
        <w:t>This is in line with research conducted by (</w:t>
      </w:r>
      <w:hyperlink w:anchor="Choi" w:history="1">
        <w:r w:rsidRPr="00341AAA">
          <w:rPr>
            <w:rStyle w:val="Hyperlink"/>
            <w:rFonts w:ascii="Garamond" w:hAnsi="Garamond"/>
            <w:lang w:val="en-US"/>
          </w:rPr>
          <w:t>Choi &amp; Lee, 2019</w:t>
        </w:r>
      </w:hyperlink>
      <w:r w:rsidRPr="000135F5">
        <w:rPr>
          <w:rFonts w:ascii="Garamond" w:hAnsi="Garamond"/>
          <w:lang w:val="en-US"/>
        </w:rPr>
        <w:t>), which found that there is a positive influence between vlog attributes (attractiveness, trustworthiness, and expertise) and attitude toward the product. (</w:t>
      </w:r>
      <w:proofErr w:type="spellStart"/>
      <w:r w:rsidR="0015683E">
        <w:rPr>
          <w:rFonts w:ascii="Garamond" w:hAnsi="Garamond"/>
          <w:lang w:val="en-US"/>
        </w:rPr>
        <w:fldChar w:fldCharType="begin"/>
      </w:r>
      <w:r w:rsidR="0015683E">
        <w:rPr>
          <w:rFonts w:ascii="Garamond" w:hAnsi="Garamond"/>
          <w:lang w:val="en-US"/>
        </w:rPr>
        <w:instrText xml:space="preserve"> HYPERLINK  \l "Sarashadi" </w:instrText>
      </w:r>
      <w:r w:rsidR="0015683E">
        <w:rPr>
          <w:rFonts w:ascii="Garamond" w:hAnsi="Garamond"/>
          <w:lang w:val="en-US"/>
        </w:rPr>
      </w:r>
      <w:r w:rsidR="0015683E">
        <w:rPr>
          <w:rFonts w:ascii="Garamond" w:hAnsi="Garamond"/>
          <w:lang w:val="en-US"/>
        </w:rPr>
        <w:fldChar w:fldCharType="separate"/>
      </w:r>
      <w:r w:rsidRPr="0015683E">
        <w:rPr>
          <w:rStyle w:val="Hyperlink"/>
          <w:rFonts w:ascii="Garamond" w:hAnsi="Garamond"/>
          <w:lang w:val="en-US"/>
        </w:rPr>
        <w:t>Sarashadi</w:t>
      </w:r>
      <w:proofErr w:type="spellEnd"/>
      <w:r w:rsidRPr="0015683E">
        <w:rPr>
          <w:rStyle w:val="Hyperlink"/>
          <w:rFonts w:ascii="Garamond" w:hAnsi="Garamond"/>
          <w:lang w:val="en-US"/>
        </w:rPr>
        <w:t xml:space="preserve"> &amp; Dewi, 2018</w:t>
      </w:r>
      <w:r w:rsidR="0015683E">
        <w:rPr>
          <w:rFonts w:ascii="Garamond" w:hAnsi="Garamond"/>
          <w:lang w:val="en-US"/>
        </w:rPr>
        <w:fldChar w:fldCharType="end"/>
      </w:r>
      <w:r w:rsidRPr="000135F5">
        <w:rPr>
          <w:rFonts w:ascii="Garamond" w:hAnsi="Garamond"/>
          <w:lang w:val="en-US"/>
        </w:rPr>
        <w:t>) also concluded that the attractiveness, trustworthiness, and expertise of vloggers can have a positive influence on consumer attitudes. Furthermore, the results of this study also support the opinion of (Chapple &amp; Cownie, 2017), who stated that the attractiveness, trustworthiness, and expertise of vloggers play an important role in determining the credibility of a source, thereby eliciting positive attitudes from viewers.</w:t>
      </w:r>
    </w:p>
    <w:p w14:paraId="736D6843" w14:textId="77777777" w:rsidR="00604AEB" w:rsidRPr="00604AEB" w:rsidRDefault="00604AEB" w:rsidP="00604AEB">
      <w:pPr>
        <w:contextualSpacing/>
        <w:jc w:val="both"/>
        <w:rPr>
          <w:rFonts w:ascii="Garamond" w:hAnsi="Garamond"/>
          <w:lang w:val="en-US"/>
        </w:rPr>
      </w:pPr>
    </w:p>
    <w:p w14:paraId="62143C27" w14:textId="77777777" w:rsidR="000135F5" w:rsidRPr="00D14B12" w:rsidRDefault="000135F5" w:rsidP="000135F5">
      <w:pPr>
        <w:contextualSpacing/>
        <w:jc w:val="both"/>
        <w:rPr>
          <w:rFonts w:ascii="Garamond" w:hAnsi="Garamond"/>
          <w:b/>
          <w:bCs/>
          <w:lang w:val="en-US"/>
        </w:rPr>
      </w:pPr>
      <w:r>
        <w:rPr>
          <w:rFonts w:ascii="Garamond" w:hAnsi="Garamond"/>
          <w:b/>
          <w:bCs/>
          <w:lang w:val="en-US"/>
        </w:rPr>
        <w:t>4.2.3</w:t>
      </w:r>
      <w:r>
        <w:rPr>
          <w:rFonts w:ascii="Garamond" w:hAnsi="Garamond"/>
          <w:b/>
          <w:bCs/>
          <w:lang w:val="en-US"/>
        </w:rPr>
        <w:tab/>
      </w:r>
      <w:r w:rsidRPr="00500200">
        <w:rPr>
          <w:rFonts w:ascii="Garamond" w:hAnsi="Garamond"/>
          <w:b/>
          <w:bCs/>
        </w:rPr>
        <w:t xml:space="preserve">Emotional Bond Moderates the Relationship between the Influence of Vlog Attributes (Attractiveness, Trustworthiness and Expertise) and </w:t>
      </w:r>
      <w:r w:rsidRPr="00A37B3A">
        <w:rPr>
          <w:rFonts w:ascii="Garamond" w:hAnsi="Garamond"/>
          <w:b/>
          <w:bCs/>
          <w:lang w:val="en-US"/>
        </w:rPr>
        <w:t>Content Sharing Intention</w:t>
      </w:r>
      <w:r w:rsidRPr="00500200">
        <w:rPr>
          <w:rFonts w:ascii="Garamond" w:hAnsi="Garamond"/>
          <w:b/>
          <w:bCs/>
        </w:rPr>
        <w:t>.</w:t>
      </w:r>
    </w:p>
    <w:p w14:paraId="32521FE2" w14:textId="7F616824" w:rsidR="000135F5" w:rsidRDefault="00E44E2C" w:rsidP="000135F5">
      <w:pPr>
        <w:ind w:firstLine="720"/>
        <w:contextualSpacing/>
        <w:jc w:val="both"/>
        <w:rPr>
          <w:rFonts w:ascii="Garamond" w:hAnsi="Garamond"/>
          <w:lang w:val="en-US"/>
        </w:rPr>
      </w:pPr>
      <w:r>
        <w:rPr>
          <w:rFonts w:ascii="Garamond" w:hAnsi="Garamond"/>
          <w:lang w:val="en-US"/>
        </w:rPr>
        <w:t>The third hypothesis (H3)</w:t>
      </w:r>
      <w:r w:rsidR="000135F5" w:rsidRPr="000135F5">
        <w:rPr>
          <w:rFonts w:ascii="Garamond" w:hAnsi="Garamond"/>
          <w:lang w:val="en-US"/>
        </w:rPr>
        <w:t>, emotional attachment moderates the relationship between the influence of vlog attributes (attractiveness, trust and expertise) on the intention to share content. These results are in line with research conducted by (</w:t>
      </w:r>
      <w:hyperlink w:anchor="Choi" w:history="1">
        <w:r w:rsidR="000135F5" w:rsidRPr="00341AAA">
          <w:rPr>
            <w:rStyle w:val="Hyperlink"/>
            <w:rFonts w:ascii="Garamond" w:hAnsi="Garamond"/>
            <w:lang w:val="en-US"/>
          </w:rPr>
          <w:t>Choi &amp; Lee, 2019</w:t>
        </w:r>
      </w:hyperlink>
      <w:r w:rsidR="000135F5" w:rsidRPr="000135F5">
        <w:rPr>
          <w:rFonts w:ascii="Garamond" w:hAnsi="Garamond"/>
          <w:lang w:val="en-US"/>
        </w:rPr>
        <w:t>), which found that emotional attachment moderates the relationship between vlog attributes (trust) and the intention to share content. However, the results of this study for the attractiveness and expertise indicators are not in line with the results of research conducted by (</w:t>
      </w:r>
      <w:hyperlink w:anchor="Choi" w:history="1">
        <w:r w:rsidR="000135F5" w:rsidRPr="00341AAA">
          <w:rPr>
            <w:rStyle w:val="Hyperlink"/>
            <w:rFonts w:ascii="Garamond" w:hAnsi="Garamond"/>
            <w:lang w:val="en-US"/>
          </w:rPr>
          <w:t>Choi &amp; Lee, 2019</w:t>
        </w:r>
      </w:hyperlink>
      <w:r w:rsidR="000135F5" w:rsidRPr="000135F5">
        <w:rPr>
          <w:rFonts w:ascii="Garamond" w:hAnsi="Garamond"/>
          <w:lang w:val="en-US"/>
        </w:rPr>
        <w:t xml:space="preserve">), where emotional bonds did not moderate the relationship between vlog attributes (attractiveness and expertise) and the intention to share content. This is supported by the opinion of (Hsu &amp; Tran, 2013), which states that when customers interact with each other on social networking sites, this communication encourages strong bonds, which is why trust is generally built between customers and trust plays an important role in building </w:t>
      </w:r>
      <w:proofErr w:type="spellStart"/>
      <w:r w:rsidR="000135F5" w:rsidRPr="000135F5">
        <w:rPr>
          <w:rFonts w:ascii="Garamond" w:hAnsi="Garamond"/>
          <w:lang w:val="en-US"/>
        </w:rPr>
        <w:t>eWOM</w:t>
      </w:r>
      <w:proofErr w:type="spellEnd"/>
      <w:r w:rsidR="000135F5" w:rsidRPr="000135F5">
        <w:rPr>
          <w:rFonts w:ascii="Garamond" w:hAnsi="Garamond"/>
          <w:lang w:val="en-US"/>
        </w:rPr>
        <w:t>. Vloggers who are responsive to viewers in terms of commenting or direct messaging will form positive e-WOM from viewers. This can have implications for the purchasing interest in culinary products exposed by food vloggers in their vlogs.</w:t>
      </w:r>
    </w:p>
    <w:p w14:paraId="531116B6" w14:textId="77777777" w:rsidR="000135F5" w:rsidRDefault="000135F5" w:rsidP="000135F5">
      <w:pPr>
        <w:contextualSpacing/>
        <w:jc w:val="both"/>
        <w:rPr>
          <w:rFonts w:ascii="Garamond" w:hAnsi="Garamond"/>
          <w:lang w:val="en-US"/>
        </w:rPr>
      </w:pPr>
    </w:p>
    <w:p w14:paraId="72600EBE" w14:textId="41CD304D" w:rsidR="0090100A" w:rsidRPr="00D14B12" w:rsidRDefault="00E44E2C" w:rsidP="00D14B12">
      <w:pPr>
        <w:contextualSpacing/>
        <w:jc w:val="both"/>
        <w:rPr>
          <w:rFonts w:ascii="Garamond" w:hAnsi="Garamond"/>
          <w:lang w:val="en-US"/>
        </w:rPr>
      </w:pPr>
      <w:r>
        <w:rPr>
          <w:rFonts w:ascii="Garamond" w:hAnsi="Garamond"/>
          <w:b/>
          <w:bCs/>
        </w:rPr>
        <w:t>4.2.4</w:t>
      </w:r>
      <w:r>
        <w:rPr>
          <w:rFonts w:ascii="Garamond" w:hAnsi="Garamond"/>
          <w:b/>
          <w:bCs/>
        </w:rPr>
        <w:tab/>
      </w:r>
      <w:r w:rsidR="000135F5" w:rsidRPr="00500200">
        <w:rPr>
          <w:rFonts w:ascii="Garamond" w:hAnsi="Garamond"/>
          <w:b/>
          <w:bCs/>
        </w:rPr>
        <w:t xml:space="preserve">Emotional Bond Moderates the Relationship between the Influence of Vlog Attributes (Attractiveness, Trustworthiness and Expertise) and </w:t>
      </w:r>
      <w:r>
        <w:rPr>
          <w:rFonts w:ascii="Garamond" w:hAnsi="Garamond"/>
          <w:b/>
          <w:bCs/>
        </w:rPr>
        <w:t>Attitudes Toward Product</w:t>
      </w:r>
      <w:r w:rsidR="000135F5" w:rsidRPr="00500200">
        <w:rPr>
          <w:rFonts w:ascii="Garamond" w:hAnsi="Garamond"/>
          <w:b/>
          <w:bCs/>
        </w:rPr>
        <w:t>.</w:t>
      </w:r>
    </w:p>
    <w:p w14:paraId="24491DB5" w14:textId="39B01FA6" w:rsidR="00E44E2C" w:rsidRPr="00E44E2C" w:rsidRDefault="00E44E2C" w:rsidP="00E44E2C">
      <w:pPr>
        <w:ind w:firstLine="720"/>
        <w:contextualSpacing/>
        <w:jc w:val="both"/>
        <w:rPr>
          <w:rFonts w:ascii="Garamond" w:hAnsi="Garamond"/>
          <w:lang w:val="en-US"/>
        </w:rPr>
      </w:pPr>
      <w:r w:rsidRPr="00E44E2C">
        <w:rPr>
          <w:rFonts w:ascii="Garamond" w:hAnsi="Garamond"/>
          <w:lang w:val="en-US"/>
        </w:rPr>
        <w:t>Hypothesis four</w:t>
      </w:r>
      <w:r w:rsidR="00A16F2B">
        <w:rPr>
          <w:rFonts w:ascii="Garamond" w:hAnsi="Garamond"/>
          <w:lang w:val="en-US"/>
        </w:rPr>
        <w:t>th</w:t>
      </w:r>
      <w:r w:rsidRPr="00E44E2C">
        <w:rPr>
          <w:rFonts w:ascii="Garamond" w:hAnsi="Garamond"/>
          <w:lang w:val="en-US"/>
        </w:rPr>
        <w:t xml:space="preserve"> (H4), which states that emotional attachment moderates the relationship between the influence of vlog attributes (attractiveness, trustworthiness, and expertise) and attitudes towards the product, is supported statistically and empirically. The results of this study are partly supported by the results of a study conducted by </w:t>
      </w:r>
      <w:hyperlink w:anchor="Choi" w:history="1">
        <w:r w:rsidRPr="00341AAA">
          <w:rPr>
            <w:rStyle w:val="Hyperlink"/>
            <w:rFonts w:ascii="Garamond" w:hAnsi="Garamond"/>
            <w:lang w:val="en-US"/>
          </w:rPr>
          <w:t xml:space="preserve">Choi </w:t>
        </w:r>
        <w:r w:rsidR="00341AAA" w:rsidRPr="00341AAA">
          <w:rPr>
            <w:rStyle w:val="Hyperlink"/>
            <w:rFonts w:ascii="Garamond" w:hAnsi="Garamond"/>
            <w:lang w:val="en-US"/>
          </w:rPr>
          <w:t>&amp;</w:t>
        </w:r>
        <w:r w:rsidRPr="00341AAA">
          <w:rPr>
            <w:rStyle w:val="Hyperlink"/>
            <w:rFonts w:ascii="Garamond" w:hAnsi="Garamond"/>
            <w:lang w:val="en-US"/>
          </w:rPr>
          <w:t xml:space="preserve"> Lee (2019)</w:t>
        </w:r>
      </w:hyperlink>
      <w:r w:rsidRPr="00E44E2C">
        <w:rPr>
          <w:rFonts w:ascii="Garamond" w:hAnsi="Garamond"/>
          <w:lang w:val="en-US"/>
        </w:rPr>
        <w:t>, which found that emotional attachment moderates vlog attributes (attractiveness and trust). The results of this study support the statement (</w:t>
      </w:r>
      <w:proofErr w:type="spellStart"/>
      <w:r w:rsidR="0021572E">
        <w:rPr>
          <w:rFonts w:ascii="Garamond" w:hAnsi="Garamond"/>
          <w:lang w:val="en-US"/>
        </w:rPr>
        <w:fldChar w:fldCharType="begin"/>
      </w:r>
      <w:r w:rsidR="0021572E">
        <w:rPr>
          <w:rFonts w:ascii="Garamond" w:hAnsi="Garamond"/>
          <w:lang w:val="en-US"/>
        </w:rPr>
        <w:instrText xml:space="preserve"> HYPERLINK  \l "Febriani" </w:instrText>
      </w:r>
      <w:r w:rsidR="0021572E">
        <w:rPr>
          <w:rFonts w:ascii="Garamond" w:hAnsi="Garamond"/>
          <w:lang w:val="en-US"/>
        </w:rPr>
      </w:r>
      <w:r w:rsidR="0021572E">
        <w:rPr>
          <w:rFonts w:ascii="Garamond" w:hAnsi="Garamond"/>
          <w:lang w:val="en-US"/>
        </w:rPr>
        <w:fldChar w:fldCharType="separate"/>
      </w:r>
      <w:r w:rsidRPr="0021572E">
        <w:rPr>
          <w:rStyle w:val="Hyperlink"/>
          <w:rFonts w:ascii="Garamond" w:hAnsi="Garamond"/>
          <w:lang w:val="en-US"/>
        </w:rPr>
        <w:t>Febriani</w:t>
      </w:r>
      <w:proofErr w:type="spellEnd"/>
      <w:r w:rsidRPr="0021572E">
        <w:rPr>
          <w:rStyle w:val="Hyperlink"/>
          <w:rFonts w:ascii="Garamond" w:hAnsi="Garamond"/>
          <w:lang w:val="en-US"/>
        </w:rPr>
        <w:t xml:space="preserve"> &amp; Yulianto, 2018</w:t>
      </w:r>
      <w:r w:rsidR="0021572E">
        <w:rPr>
          <w:rFonts w:ascii="Garamond" w:hAnsi="Garamond"/>
          <w:lang w:val="en-US"/>
        </w:rPr>
        <w:fldChar w:fldCharType="end"/>
      </w:r>
      <w:r w:rsidRPr="00E44E2C">
        <w:rPr>
          <w:rFonts w:ascii="Garamond" w:hAnsi="Garamond"/>
          <w:lang w:val="en-US"/>
        </w:rPr>
        <w:t>) that when consumers (viewers) are given information with an attractive appearance, through good communication and the ability to create familiarity, as well as showing similarities in views or opinions with viewers towards a product, there will be an emotional bond between viewers and vloggers that will make consumers more receptive to the product.</w:t>
      </w:r>
    </w:p>
    <w:p w14:paraId="1D832B18" w14:textId="64E3F82B" w:rsidR="00D14B12" w:rsidRPr="00D14B12" w:rsidRDefault="00D14B12" w:rsidP="00601FD2">
      <w:pPr>
        <w:contextualSpacing/>
        <w:jc w:val="both"/>
        <w:rPr>
          <w:rFonts w:ascii="Garamond" w:hAnsi="Garamond"/>
        </w:rPr>
      </w:pPr>
    </w:p>
    <w:p w14:paraId="7205AA09" w14:textId="77C2DF6C" w:rsidR="00A16F2B" w:rsidRPr="00A1451C" w:rsidRDefault="00E44E2C" w:rsidP="00601FD2">
      <w:pPr>
        <w:contextualSpacing/>
        <w:jc w:val="both"/>
        <w:rPr>
          <w:rFonts w:ascii="Garamond" w:hAnsi="Garamond"/>
          <w:b/>
          <w:bCs/>
        </w:rPr>
      </w:pPr>
      <w:r>
        <w:rPr>
          <w:rFonts w:ascii="Garamond" w:hAnsi="Garamond"/>
          <w:b/>
          <w:bCs/>
        </w:rPr>
        <w:t>4.2.5</w:t>
      </w:r>
      <w:r w:rsidR="00A16F2B">
        <w:rPr>
          <w:rFonts w:ascii="Garamond" w:hAnsi="Garamond"/>
          <w:b/>
          <w:bCs/>
        </w:rPr>
        <w:tab/>
      </w:r>
      <w:r w:rsidR="00A16F2B" w:rsidRPr="009207EF">
        <w:rPr>
          <w:rFonts w:ascii="Garamond" w:hAnsi="Garamond"/>
          <w:b/>
          <w:bCs/>
          <w:lang w:val="en-US"/>
        </w:rPr>
        <w:t xml:space="preserve">The Influence of </w:t>
      </w:r>
      <w:r w:rsidR="00A16F2B" w:rsidRPr="00436EF9">
        <w:rPr>
          <w:rFonts w:ascii="Garamond" w:hAnsi="Garamond"/>
          <w:b/>
          <w:bCs/>
        </w:rPr>
        <w:t>Content Shar</w:t>
      </w:r>
      <w:r w:rsidR="00A16F2B">
        <w:rPr>
          <w:rFonts w:ascii="Garamond" w:hAnsi="Garamond"/>
          <w:b/>
          <w:bCs/>
        </w:rPr>
        <w:t>ing</w:t>
      </w:r>
      <w:r w:rsidR="00A16F2B" w:rsidRPr="00436EF9">
        <w:rPr>
          <w:rFonts w:ascii="Garamond" w:hAnsi="Garamond"/>
          <w:b/>
          <w:bCs/>
        </w:rPr>
        <w:t xml:space="preserve"> Intention</w:t>
      </w:r>
      <w:r w:rsidR="00A16F2B" w:rsidRPr="009207EF">
        <w:rPr>
          <w:rFonts w:ascii="Garamond" w:hAnsi="Garamond"/>
          <w:b/>
          <w:bCs/>
          <w:lang w:val="en-US"/>
        </w:rPr>
        <w:t xml:space="preserve"> on Attitudes Towards Products</w:t>
      </w:r>
    </w:p>
    <w:p w14:paraId="4D99F81E" w14:textId="2F2D9AEF" w:rsidR="00A16F2B" w:rsidRDefault="00A16F2B" w:rsidP="00037CA5">
      <w:pPr>
        <w:ind w:firstLine="720"/>
        <w:contextualSpacing/>
        <w:jc w:val="both"/>
        <w:rPr>
          <w:rFonts w:ascii="Garamond" w:hAnsi="Garamond"/>
          <w:lang w:val="en-US"/>
        </w:rPr>
      </w:pPr>
      <w:r w:rsidRPr="00A16F2B">
        <w:rPr>
          <w:rFonts w:ascii="Garamond" w:hAnsi="Garamond"/>
          <w:lang w:val="en-US"/>
        </w:rPr>
        <w:t>In the fifth hypothesis (H5), it was found that the intention to share content had a positive effect on attitudes towards the product. These findings are in line with research conducted by (</w:t>
      </w:r>
      <w:hyperlink w:anchor="Choi" w:history="1">
        <w:r w:rsidRPr="00341AAA">
          <w:rPr>
            <w:rStyle w:val="Hyperlink"/>
            <w:rFonts w:ascii="Garamond" w:hAnsi="Garamond"/>
            <w:lang w:val="en-US"/>
          </w:rPr>
          <w:t>Choi &amp; Lee, 2019</w:t>
        </w:r>
      </w:hyperlink>
      <w:r w:rsidRPr="00A16F2B">
        <w:rPr>
          <w:rFonts w:ascii="Garamond" w:hAnsi="Garamond"/>
          <w:lang w:val="en-US"/>
        </w:rPr>
        <w:t>), which found that the intention to share content had a positive effect on attitudes towards products exposed in vlogs.</w:t>
      </w:r>
      <w:r w:rsidR="00037CA5">
        <w:rPr>
          <w:rFonts w:ascii="Garamond" w:hAnsi="Garamond"/>
          <w:lang w:val="en-US"/>
        </w:rPr>
        <w:t xml:space="preserve"> </w:t>
      </w:r>
      <w:r w:rsidRPr="00A16F2B">
        <w:rPr>
          <w:rFonts w:ascii="Garamond" w:hAnsi="Garamond"/>
          <w:lang w:val="en-US"/>
        </w:rPr>
        <w:t xml:space="preserve">Generally, consumers make purchases after watching vlogs because they are interested and curious to try the product. This is because vloggers are skilled at reviewing products in a very </w:t>
      </w:r>
      <w:r w:rsidRPr="00A16F2B">
        <w:rPr>
          <w:rFonts w:ascii="Garamond" w:hAnsi="Garamond"/>
          <w:lang w:val="en-US"/>
        </w:rPr>
        <w:lastRenderedPageBreak/>
        <w:t xml:space="preserve">informative manner, which makes consumers trust them. When products shared by food vloggers receive positive responses from viewers, positive </w:t>
      </w:r>
      <w:proofErr w:type="spellStart"/>
      <w:r w:rsidRPr="00A16F2B">
        <w:rPr>
          <w:rFonts w:ascii="Garamond" w:hAnsi="Garamond"/>
          <w:lang w:val="en-US"/>
        </w:rPr>
        <w:t>eWOM</w:t>
      </w:r>
      <w:proofErr w:type="spellEnd"/>
      <w:r w:rsidRPr="00A16F2B">
        <w:rPr>
          <w:rFonts w:ascii="Garamond" w:hAnsi="Garamond"/>
          <w:lang w:val="en-US"/>
        </w:rPr>
        <w:t xml:space="preserve"> occurs. This positive </w:t>
      </w:r>
      <w:proofErr w:type="spellStart"/>
      <w:r w:rsidRPr="00A16F2B">
        <w:rPr>
          <w:rFonts w:ascii="Garamond" w:hAnsi="Garamond"/>
          <w:lang w:val="en-US"/>
        </w:rPr>
        <w:t>eWOM</w:t>
      </w:r>
      <w:proofErr w:type="spellEnd"/>
      <w:r w:rsidRPr="00A16F2B">
        <w:rPr>
          <w:rFonts w:ascii="Garamond" w:hAnsi="Garamond"/>
          <w:lang w:val="en-US"/>
        </w:rPr>
        <w:t xml:space="preserve"> leads to positive attitudes towards the product from new customers (friends, family, acquaintances) who are recommended the product, which in turn influences their interest in purchasing the product exposed in the vlog.</w:t>
      </w:r>
    </w:p>
    <w:p w14:paraId="68AFA149" w14:textId="77777777" w:rsidR="00037CA5" w:rsidRDefault="00037CA5" w:rsidP="00037CA5">
      <w:pPr>
        <w:contextualSpacing/>
        <w:jc w:val="both"/>
        <w:rPr>
          <w:rFonts w:ascii="Garamond" w:hAnsi="Garamond"/>
          <w:lang w:val="en-US"/>
        </w:rPr>
      </w:pPr>
    </w:p>
    <w:p w14:paraId="44913794" w14:textId="2FBAB55E" w:rsidR="00037CA5" w:rsidRDefault="00037CA5" w:rsidP="00037CA5">
      <w:pPr>
        <w:contextualSpacing/>
        <w:jc w:val="both"/>
        <w:rPr>
          <w:rFonts w:ascii="Garamond" w:hAnsi="Garamond"/>
          <w:b/>
          <w:bCs/>
        </w:rPr>
      </w:pPr>
      <w:r>
        <w:rPr>
          <w:rFonts w:ascii="Garamond" w:hAnsi="Garamond"/>
          <w:b/>
          <w:bCs/>
          <w:lang w:val="en-US"/>
        </w:rPr>
        <w:t>4.2.6</w:t>
      </w:r>
      <w:r>
        <w:rPr>
          <w:rFonts w:ascii="Garamond" w:hAnsi="Garamond"/>
          <w:b/>
          <w:bCs/>
          <w:lang w:val="en-US"/>
        </w:rPr>
        <w:tab/>
      </w:r>
      <w:r w:rsidRPr="00E379F2">
        <w:rPr>
          <w:rFonts w:ascii="Garamond" w:hAnsi="Garamond"/>
          <w:b/>
          <w:bCs/>
        </w:rPr>
        <w:t>A positive attitude towards the product has a positive effect on consumer purchase intention</w:t>
      </w:r>
    </w:p>
    <w:p w14:paraId="4E80D929" w14:textId="77777777" w:rsidR="00037CA5" w:rsidRDefault="00037CA5" w:rsidP="00037CA5">
      <w:pPr>
        <w:contextualSpacing/>
        <w:jc w:val="both"/>
        <w:rPr>
          <w:rFonts w:ascii="Garamond" w:hAnsi="Garamond"/>
          <w:b/>
          <w:bCs/>
        </w:rPr>
      </w:pPr>
    </w:p>
    <w:p w14:paraId="01C0BFDC" w14:textId="15C7E41D" w:rsidR="00037CA5" w:rsidRPr="00037CA5" w:rsidRDefault="00037CA5" w:rsidP="00037CA5">
      <w:pPr>
        <w:ind w:firstLine="720"/>
        <w:contextualSpacing/>
        <w:jc w:val="both"/>
        <w:rPr>
          <w:rFonts w:ascii="Garamond" w:hAnsi="Garamond"/>
          <w:lang w:val="en-US"/>
        </w:rPr>
      </w:pPr>
      <w:r w:rsidRPr="00037CA5">
        <w:rPr>
          <w:rFonts w:ascii="Garamond" w:hAnsi="Garamond"/>
          <w:lang w:val="en-US"/>
        </w:rPr>
        <w:t>In the sixth hypothesis (H6), it was found that a positive attitude towards a product has a positive effect on consumer purchase intention. These findings are in line with the research conducted by (</w:t>
      </w:r>
      <w:proofErr w:type="spellStart"/>
      <w:r w:rsidR="0015683E">
        <w:rPr>
          <w:rFonts w:ascii="Garamond" w:hAnsi="Garamond"/>
          <w:lang w:val="en-US"/>
        </w:rPr>
        <w:fldChar w:fldCharType="begin"/>
      </w:r>
      <w:r w:rsidR="0015683E">
        <w:rPr>
          <w:rFonts w:ascii="Garamond" w:hAnsi="Garamond"/>
          <w:lang w:val="en-US"/>
        </w:rPr>
        <w:instrText xml:space="preserve"> HYPERLINK  \l "Sarashadi" </w:instrText>
      </w:r>
      <w:r w:rsidR="0015683E">
        <w:rPr>
          <w:rFonts w:ascii="Garamond" w:hAnsi="Garamond"/>
          <w:lang w:val="en-US"/>
        </w:rPr>
      </w:r>
      <w:r w:rsidR="0015683E">
        <w:rPr>
          <w:rFonts w:ascii="Garamond" w:hAnsi="Garamond"/>
          <w:lang w:val="en-US"/>
        </w:rPr>
        <w:fldChar w:fldCharType="separate"/>
      </w:r>
      <w:r w:rsidRPr="0015683E">
        <w:rPr>
          <w:rStyle w:val="Hyperlink"/>
          <w:rFonts w:ascii="Garamond" w:hAnsi="Garamond"/>
          <w:lang w:val="en-US"/>
        </w:rPr>
        <w:t>Sarashadi</w:t>
      </w:r>
      <w:proofErr w:type="spellEnd"/>
      <w:r w:rsidRPr="0015683E">
        <w:rPr>
          <w:rStyle w:val="Hyperlink"/>
          <w:rFonts w:ascii="Garamond" w:hAnsi="Garamond"/>
          <w:lang w:val="en-US"/>
        </w:rPr>
        <w:t xml:space="preserve"> &amp; Dewi, 2018</w:t>
      </w:r>
      <w:r w:rsidR="0015683E">
        <w:rPr>
          <w:rFonts w:ascii="Garamond" w:hAnsi="Garamond"/>
          <w:lang w:val="en-US"/>
        </w:rPr>
        <w:fldChar w:fldCharType="end"/>
      </w:r>
      <w:r w:rsidRPr="00037CA5">
        <w:rPr>
          <w:rFonts w:ascii="Garamond" w:hAnsi="Garamond"/>
          <w:lang w:val="en-US"/>
        </w:rPr>
        <w:t>), which found that a positive attitude towards advertising a product has a positive effect on purchase intention. Additionally, (</w:t>
      </w:r>
      <w:hyperlink w:anchor="Choi" w:history="1">
        <w:r w:rsidRPr="00341AAA">
          <w:rPr>
            <w:rStyle w:val="Hyperlink"/>
            <w:rFonts w:ascii="Garamond" w:hAnsi="Garamond"/>
            <w:lang w:val="en-US"/>
          </w:rPr>
          <w:t>Choi &amp; Lee, 2019</w:t>
        </w:r>
      </w:hyperlink>
      <w:r w:rsidRPr="00037CA5">
        <w:rPr>
          <w:rFonts w:ascii="Garamond" w:hAnsi="Garamond"/>
          <w:lang w:val="en-US"/>
        </w:rPr>
        <w:t>) also found that attitudes towards products have a positive effect on the purchase intention of fashion products exposed in vlogs. The attitudes of food vlogger viewers have a positive effect on the purchase intention of culinary products exposed in vlogs (</w:t>
      </w:r>
      <w:proofErr w:type="spellStart"/>
      <w:r w:rsidR="0015683E">
        <w:rPr>
          <w:rFonts w:ascii="Garamond" w:hAnsi="Garamond"/>
          <w:lang w:val="en-US"/>
        </w:rPr>
        <w:fldChar w:fldCharType="begin"/>
      </w:r>
      <w:r w:rsidR="0015683E">
        <w:rPr>
          <w:rFonts w:ascii="Garamond" w:hAnsi="Garamond"/>
          <w:lang w:val="en-US"/>
        </w:rPr>
        <w:instrText xml:space="preserve"> HYPERLINK  \l "Sarashadi" </w:instrText>
      </w:r>
      <w:r w:rsidR="0015683E">
        <w:rPr>
          <w:rFonts w:ascii="Garamond" w:hAnsi="Garamond"/>
          <w:lang w:val="en-US"/>
        </w:rPr>
      </w:r>
      <w:r w:rsidR="0015683E">
        <w:rPr>
          <w:rFonts w:ascii="Garamond" w:hAnsi="Garamond"/>
          <w:lang w:val="en-US"/>
        </w:rPr>
        <w:fldChar w:fldCharType="separate"/>
      </w:r>
      <w:r w:rsidRPr="0015683E">
        <w:rPr>
          <w:rStyle w:val="Hyperlink"/>
          <w:rFonts w:ascii="Garamond" w:hAnsi="Garamond"/>
          <w:lang w:val="en-US"/>
        </w:rPr>
        <w:t>Sarashadi</w:t>
      </w:r>
      <w:proofErr w:type="spellEnd"/>
      <w:r w:rsidRPr="0015683E">
        <w:rPr>
          <w:rStyle w:val="Hyperlink"/>
          <w:rFonts w:ascii="Garamond" w:hAnsi="Garamond"/>
          <w:lang w:val="en-US"/>
        </w:rPr>
        <w:t xml:space="preserve"> &amp; Dewi, 2018</w:t>
      </w:r>
      <w:r w:rsidR="0015683E">
        <w:rPr>
          <w:rFonts w:ascii="Garamond" w:hAnsi="Garamond"/>
          <w:lang w:val="en-US"/>
        </w:rPr>
        <w:fldChar w:fldCharType="end"/>
      </w:r>
      <w:r w:rsidRPr="00037CA5">
        <w:rPr>
          <w:rFonts w:ascii="Garamond" w:hAnsi="Garamond"/>
          <w:lang w:val="en-US"/>
        </w:rPr>
        <w:t>).</w:t>
      </w:r>
      <w:r>
        <w:rPr>
          <w:rFonts w:ascii="Garamond" w:hAnsi="Garamond"/>
          <w:lang w:val="en-US"/>
        </w:rPr>
        <w:t xml:space="preserve"> </w:t>
      </w:r>
      <w:r w:rsidRPr="00037CA5">
        <w:rPr>
          <w:rFonts w:ascii="Garamond" w:hAnsi="Garamond"/>
          <w:lang w:val="en-US"/>
        </w:rPr>
        <w:t xml:space="preserve">Someone who has a positive assessment of an advertised product will tend to intend to purchase that product. The positive attitude of viewers towards products exposed in vlogs by a food vlogger directs viewers towards their purchase intention. They will take the initiative to try it based on information from the food vlogger. This is because consumers </w:t>
      </w:r>
      <w:proofErr w:type="spellStart"/>
      <w:r w:rsidRPr="00037CA5">
        <w:rPr>
          <w:rFonts w:ascii="Garamond" w:hAnsi="Garamond"/>
          <w:lang w:val="en-US"/>
        </w:rPr>
        <w:t>utilise</w:t>
      </w:r>
      <w:proofErr w:type="spellEnd"/>
      <w:r w:rsidRPr="00037CA5">
        <w:rPr>
          <w:rFonts w:ascii="Garamond" w:hAnsi="Garamond"/>
          <w:lang w:val="en-US"/>
        </w:rPr>
        <w:t xml:space="preserve"> the experiences of others when they want to buy something before finally deciding to purchase a product or service (</w:t>
      </w:r>
      <w:hyperlink w:anchor="Evans" w:history="1">
        <w:r w:rsidRPr="0021572E">
          <w:rPr>
            <w:rStyle w:val="Hyperlink"/>
            <w:rFonts w:ascii="Garamond" w:hAnsi="Garamond"/>
            <w:lang w:val="en-US"/>
          </w:rPr>
          <w:t xml:space="preserve">Evans &amp; </w:t>
        </w:r>
        <w:proofErr w:type="spellStart"/>
        <w:r w:rsidRPr="0021572E">
          <w:rPr>
            <w:rStyle w:val="Hyperlink"/>
            <w:rFonts w:ascii="Garamond" w:hAnsi="Garamond"/>
            <w:lang w:val="en-US"/>
          </w:rPr>
          <w:t>Mckee</w:t>
        </w:r>
        <w:proofErr w:type="spellEnd"/>
        <w:r w:rsidRPr="0021572E">
          <w:rPr>
            <w:rStyle w:val="Hyperlink"/>
            <w:rFonts w:ascii="Garamond" w:hAnsi="Garamond"/>
            <w:lang w:val="en-US"/>
          </w:rPr>
          <w:t>, 2013</w:t>
        </w:r>
      </w:hyperlink>
      <w:r w:rsidRPr="00037CA5">
        <w:rPr>
          <w:rFonts w:ascii="Garamond" w:hAnsi="Garamond"/>
          <w:lang w:val="en-US"/>
        </w:rPr>
        <w:t>).</w:t>
      </w:r>
    </w:p>
    <w:p w14:paraId="5A8D05C8" w14:textId="77777777" w:rsidR="00037CA5" w:rsidRPr="00037CA5" w:rsidRDefault="00037CA5" w:rsidP="00037CA5">
      <w:pPr>
        <w:contextualSpacing/>
        <w:jc w:val="both"/>
        <w:rPr>
          <w:rFonts w:ascii="Garamond" w:hAnsi="Garamond"/>
          <w:b/>
          <w:bCs/>
          <w:lang w:val="en-US"/>
        </w:rPr>
      </w:pPr>
    </w:p>
    <w:p w14:paraId="6EAC7340" w14:textId="216D4BB0" w:rsidR="00037CA5" w:rsidRPr="00A1451C" w:rsidRDefault="00A1451C" w:rsidP="00A1451C">
      <w:pPr>
        <w:ind w:left="426" w:hanging="426"/>
        <w:contextualSpacing/>
        <w:jc w:val="both"/>
        <w:rPr>
          <w:rFonts w:ascii="Garamond" w:hAnsi="Garamond"/>
          <w:b/>
          <w:bCs/>
          <w:lang w:val="en-US"/>
        </w:rPr>
      </w:pPr>
      <w:r>
        <w:rPr>
          <w:rFonts w:ascii="Garamond" w:hAnsi="Garamond"/>
          <w:b/>
          <w:bCs/>
          <w:lang w:val="en-US"/>
        </w:rPr>
        <w:t>5.</w:t>
      </w:r>
      <w:r>
        <w:rPr>
          <w:rFonts w:ascii="Garamond" w:hAnsi="Garamond"/>
          <w:b/>
          <w:bCs/>
          <w:lang w:val="en-US"/>
        </w:rPr>
        <w:tab/>
        <w:t>CONCLUSION</w:t>
      </w:r>
    </w:p>
    <w:p w14:paraId="2B7ED145" w14:textId="45C408D1" w:rsidR="00A2518F" w:rsidRPr="00A2518F" w:rsidRDefault="00A1451C" w:rsidP="00A2518F">
      <w:pPr>
        <w:ind w:firstLine="720"/>
        <w:contextualSpacing/>
        <w:jc w:val="both"/>
        <w:rPr>
          <w:rFonts w:ascii="Garamond" w:hAnsi="Garamond"/>
          <w:lang w:val="en-US"/>
        </w:rPr>
      </w:pPr>
      <w:r w:rsidRPr="00A1451C">
        <w:rPr>
          <w:rFonts w:ascii="Garamond" w:hAnsi="Garamond"/>
          <w:lang w:val="en-US"/>
        </w:rPr>
        <w:t>This study shows that the credibility of food vloggers plays an important role in shaping consumer responses to culinary products exposed through vlogs. The results reveal that vlog attributes such as trust and expertise have a positive effect on the intention to share content, while attractiveness does not show a significant effect. In addition, attractiveness, trust, and expertise have been proven to have a positive effect on consumer attitudes towards products reviewed in vlogs.</w:t>
      </w:r>
      <w:r>
        <w:rPr>
          <w:rFonts w:ascii="Garamond" w:hAnsi="Garamond"/>
          <w:lang w:val="en-US"/>
        </w:rPr>
        <w:t xml:space="preserve"> </w:t>
      </w:r>
      <w:r w:rsidRPr="00A1451C">
        <w:rPr>
          <w:rFonts w:ascii="Garamond" w:hAnsi="Garamond"/>
          <w:lang w:val="en-US"/>
        </w:rPr>
        <w:t xml:space="preserve">Further findings indicate that emotional attachment strengthens the relationship between vlog attributes and the intention to share content as well as attitudes towards products, thus acting as a moderating variable. Furthermore, the intention to share content has a positive effect on attitudes towards products, and positive attitudes towards products significantly increase consumer purchase interest. Overall, the results of this study confirm the importance of credibility and emotional attachment in influencing consumer attitudes and </w:t>
      </w:r>
      <w:proofErr w:type="spellStart"/>
      <w:r w:rsidRPr="00A1451C">
        <w:rPr>
          <w:rFonts w:ascii="Garamond" w:hAnsi="Garamond"/>
          <w:lang w:val="en-US"/>
        </w:rPr>
        <w:t>behaviour</w:t>
      </w:r>
      <w:proofErr w:type="spellEnd"/>
      <w:r w:rsidRPr="00A1451C">
        <w:rPr>
          <w:rFonts w:ascii="Garamond" w:hAnsi="Garamond"/>
          <w:lang w:val="en-US"/>
        </w:rPr>
        <w:t xml:space="preserve"> in the context of culinary vlogs.</w:t>
      </w:r>
    </w:p>
    <w:p w14:paraId="1817106A" w14:textId="77777777" w:rsidR="00A2518F" w:rsidRDefault="00A2518F" w:rsidP="00597379">
      <w:pPr>
        <w:contextualSpacing/>
        <w:jc w:val="both"/>
        <w:rPr>
          <w:rFonts w:ascii="Garamond" w:hAnsi="Garamond"/>
          <w:b/>
          <w:bCs/>
        </w:rPr>
      </w:pPr>
    </w:p>
    <w:p w14:paraId="3C5DA7F8" w14:textId="3B2F13CA" w:rsidR="00597379" w:rsidRPr="00597379" w:rsidRDefault="00597379" w:rsidP="00597379">
      <w:pPr>
        <w:contextualSpacing/>
        <w:jc w:val="both"/>
        <w:rPr>
          <w:rFonts w:ascii="Garamond" w:hAnsi="Garamond"/>
          <w:b/>
          <w:bCs/>
        </w:rPr>
      </w:pPr>
      <w:r w:rsidRPr="00597379">
        <w:rPr>
          <w:rFonts w:ascii="Garamond" w:hAnsi="Garamond"/>
          <w:b/>
          <w:bCs/>
        </w:rPr>
        <w:t xml:space="preserve">Ethical </w:t>
      </w:r>
      <w:r>
        <w:rPr>
          <w:rFonts w:ascii="Garamond" w:hAnsi="Garamond"/>
          <w:b/>
          <w:bCs/>
        </w:rPr>
        <w:t>A</w:t>
      </w:r>
      <w:r w:rsidRPr="00597379">
        <w:rPr>
          <w:rFonts w:ascii="Garamond" w:hAnsi="Garamond"/>
          <w:b/>
          <w:bCs/>
        </w:rPr>
        <w:t>pproval</w:t>
      </w:r>
    </w:p>
    <w:p w14:paraId="5E1D55F9" w14:textId="77777777" w:rsidR="00597379" w:rsidRDefault="00597379" w:rsidP="00597379">
      <w:pPr>
        <w:contextualSpacing/>
        <w:jc w:val="both"/>
        <w:rPr>
          <w:rFonts w:ascii="Garamond" w:hAnsi="Garamond"/>
        </w:rPr>
      </w:pPr>
    </w:p>
    <w:p w14:paraId="46513AF1" w14:textId="39F65EED" w:rsidR="00597379" w:rsidRPr="00597379" w:rsidRDefault="0052546E" w:rsidP="0052546E">
      <w:pPr>
        <w:contextualSpacing/>
        <w:jc w:val="both"/>
        <w:rPr>
          <w:rFonts w:ascii="Garamond" w:hAnsi="Garamond"/>
        </w:rPr>
      </w:pPr>
      <w:r>
        <w:rPr>
          <w:rFonts w:ascii="Garamond" w:hAnsi="Garamond"/>
        </w:rPr>
        <w:t>Not Applicable</w:t>
      </w:r>
    </w:p>
    <w:p w14:paraId="40D246BC" w14:textId="77777777" w:rsidR="00597379" w:rsidRDefault="00597379" w:rsidP="00597379">
      <w:pPr>
        <w:contextualSpacing/>
        <w:jc w:val="both"/>
        <w:rPr>
          <w:rFonts w:ascii="Garamond" w:hAnsi="Garamond"/>
        </w:rPr>
      </w:pPr>
    </w:p>
    <w:p w14:paraId="72EA5B86" w14:textId="1AFDF421" w:rsidR="00597379" w:rsidRPr="00597379" w:rsidRDefault="00597379" w:rsidP="00597379">
      <w:pPr>
        <w:contextualSpacing/>
        <w:jc w:val="both"/>
        <w:rPr>
          <w:rFonts w:ascii="Garamond" w:hAnsi="Garamond"/>
          <w:b/>
          <w:bCs/>
        </w:rPr>
      </w:pPr>
      <w:r w:rsidRPr="00597379">
        <w:rPr>
          <w:rFonts w:ascii="Garamond" w:hAnsi="Garamond"/>
          <w:b/>
          <w:bCs/>
        </w:rPr>
        <w:t>Informed Consent Statement</w:t>
      </w:r>
    </w:p>
    <w:p w14:paraId="4F8F885A" w14:textId="77777777" w:rsidR="00597379" w:rsidRDefault="00597379" w:rsidP="00597379">
      <w:pPr>
        <w:contextualSpacing/>
        <w:jc w:val="both"/>
        <w:rPr>
          <w:rFonts w:ascii="Garamond" w:hAnsi="Garamond"/>
        </w:rPr>
      </w:pPr>
    </w:p>
    <w:p w14:paraId="0A8808C3" w14:textId="09E25CF2" w:rsidR="00597379" w:rsidRDefault="0052546E" w:rsidP="00597379">
      <w:pPr>
        <w:contextualSpacing/>
        <w:jc w:val="both"/>
        <w:rPr>
          <w:rFonts w:ascii="Garamond" w:hAnsi="Garamond"/>
        </w:rPr>
      </w:pPr>
      <w:r>
        <w:rPr>
          <w:rFonts w:ascii="Garamond" w:hAnsi="Garamond"/>
        </w:rPr>
        <w:t>Not Applicable</w:t>
      </w:r>
    </w:p>
    <w:p w14:paraId="4BC550DF" w14:textId="77777777" w:rsidR="00597379" w:rsidRDefault="00597379" w:rsidP="00597379">
      <w:pPr>
        <w:contextualSpacing/>
        <w:jc w:val="both"/>
        <w:rPr>
          <w:rFonts w:ascii="Garamond" w:hAnsi="Garamond"/>
        </w:rPr>
      </w:pPr>
    </w:p>
    <w:p w14:paraId="6A9CDD14" w14:textId="70F09F28" w:rsidR="00597379" w:rsidRPr="00597379" w:rsidRDefault="00597379" w:rsidP="00597379">
      <w:pPr>
        <w:contextualSpacing/>
        <w:jc w:val="both"/>
        <w:rPr>
          <w:rFonts w:ascii="Garamond" w:hAnsi="Garamond"/>
          <w:b/>
          <w:bCs/>
        </w:rPr>
      </w:pPr>
      <w:r w:rsidRPr="00597379">
        <w:rPr>
          <w:rFonts w:ascii="Garamond" w:hAnsi="Garamond"/>
          <w:b/>
          <w:bCs/>
        </w:rPr>
        <w:t xml:space="preserve">Authors’ </w:t>
      </w:r>
      <w:r>
        <w:rPr>
          <w:rFonts w:ascii="Garamond" w:hAnsi="Garamond"/>
          <w:b/>
          <w:bCs/>
        </w:rPr>
        <w:t>C</w:t>
      </w:r>
      <w:r w:rsidRPr="00597379">
        <w:rPr>
          <w:rFonts w:ascii="Garamond" w:hAnsi="Garamond"/>
          <w:b/>
          <w:bCs/>
        </w:rPr>
        <w:t>ontributions</w:t>
      </w:r>
    </w:p>
    <w:p w14:paraId="681B1662" w14:textId="2EDF4F6E" w:rsidR="00597379" w:rsidRDefault="00597379" w:rsidP="00597379">
      <w:pPr>
        <w:contextualSpacing/>
        <w:jc w:val="both"/>
        <w:rPr>
          <w:rFonts w:ascii="Garamond" w:hAnsi="Garamond"/>
        </w:rPr>
      </w:pPr>
      <w:r w:rsidRPr="00597379">
        <w:rPr>
          <w:rFonts w:ascii="Garamond" w:hAnsi="Garamond"/>
        </w:rPr>
        <w:lastRenderedPageBreak/>
        <w:br/>
      </w:r>
      <w:r w:rsidR="00AD1A91" w:rsidRPr="00AD1A91">
        <w:rPr>
          <w:rFonts w:ascii="Garamond" w:hAnsi="Garamond"/>
        </w:rPr>
        <w:t>JBW conceptualized the research framework and phenomena, and was responsible for data collection and data analysis. ES contributed to manuscript writing and the development of the literature review.</w:t>
      </w:r>
    </w:p>
    <w:p w14:paraId="61BAA1CF" w14:textId="77777777" w:rsidR="00597379" w:rsidRDefault="00597379" w:rsidP="00597379">
      <w:pPr>
        <w:contextualSpacing/>
        <w:jc w:val="both"/>
        <w:rPr>
          <w:rFonts w:ascii="Garamond" w:hAnsi="Garamond"/>
        </w:rPr>
      </w:pPr>
    </w:p>
    <w:p w14:paraId="7AAEE537" w14:textId="77777777" w:rsidR="00597379" w:rsidRPr="00597379" w:rsidRDefault="00597379" w:rsidP="00597379">
      <w:pPr>
        <w:contextualSpacing/>
        <w:jc w:val="both"/>
        <w:rPr>
          <w:rFonts w:ascii="Garamond" w:hAnsi="Garamond"/>
          <w:b/>
          <w:bCs/>
        </w:rPr>
      </w:pPr>
      <w:r w:rsidRPr="00597379">
        <w:rPr>
          <w:rFonts w:ascii="Garamond" w:hAnsi="Garamond"/>
          <w:b/>
          <w:bCs/>
        </w:rPr>
        <w:t>Disclosure statement</w:t>
      </w:r>
    </w:p>
    <w:p w14:paraId="431CFE2C" w14:textId="6061FDF9" w:rsidR="00597379" w:rsidRPr="00597379" w:rsidRDefault="00597379" w:rsidP="00597379">
      <w:pPr>
        <w:contextualSpacing/>
        <w:jc w:val="both"/>
        <w:rPr>
          <w:rFonts w:ascii="Garamond" w:hAnsi="Garamond"/>
        </w:rPr>
      </w:pPr>
      <w:r w:rsidRPr="00597379">
        <w:rPr>
          <w:rFonts w:ascii="Garamond" w:hAnsi="Garamond"/>
        </w:rPr>
        <w:br/>
      </w:r>
      <w:r w:rsidR="00AD1A91" w:rsidRPr="00AD1A91">
        <w:rPr>
          <w:rFonts w:ascii="Garamond" w:hAnsi="Garamond"/>
        </w:rPr>
        <w:t>The authors declare that they have no conflict of interest</w:t>
      </w:r>
      <w:r w:rsidRPr="00597379">
        <w:rPr>
          <w:rFonts w:ascii="Garamond" w:hAnsi="Garamond"/>
        </w:rPr>
        <w:t>.</w:t>
      </w:r>
    </w:p>
    <w:p w14:paraId="560FF7D5" w14:textId="77777777" w:rsidR="00597379" w:rsidRDefault="00597379" w:rsidP="00597379">
      <w:pPr>
        <w:contextualSpacing/>
        <w:jc w:val="both"/>
        <w:rPr>
          <w:rFonts w:ascii="Garamond" w:hAnsi="Garamond"/>
        </w:rPr>
      </w:pPr>
    </w:p>
    <w:p w14:paraId="40A1F386" w14:textId="77777777" w:rsidR="00597379" w:rsidRDefault="00597379" w:rsidP="00597379">
      <w:pPr>
        <w:contextualSpacing/>
        <w:jc w:val="both"/>
        <w:rPr>
          <w:rFonts w:ascii="Garamond" w:hAnsi="Garamond"/>
        </w:rPr>
      </w:pPr>
    </w:p>
    <w:p w14:paraId="6EABADCB" w14:textId="6E358D4E" w:rsidR="00597379" w:rsidRPr="00597379" w:rsidRDefault="00597379" w:rsidP="00597379">
      <w:pPr>
        <w:contextualSpacing/>
        <w:jc w:val="both"/>
        <w:rPr>
          <w:rFonts w:ascii="Garamond" w:hAnsi="Garamond"/>
          <w:b/>
          <w:bCs/>
        </w:rPr>
      </w:pPr>
      <w:r w:rsidRPr="00597379">
        <w:rPr>
          <w:rFonts w:ascii="Garamond" w:hAnsi="Garamond"/>
          <w:b/>
          <w:bCs/>
        </w:rPr>
        <w:t>Data Availability Statement</w:t>
      </w:r>
    </w:p>
    <w:p w14:paraId="6E6C6725" w14:textId="1589C4FD" w:rsidR="00597379" w:rsidRPr="00597379" w:rsidRDefault="00597379" w:rsidP="00597379">
      <w:pPr>
        <w:contextualSpacing/>
        <w:jc w:val="both"/>
        <w:rPr>
          <w:rFonts w:ascii="Garamond" w:hAnsi="Garamond"/>
        </w:rPr>
      </w:pPr>
      <w:r w:rsidRPr="00597379">
        <w:rPr>
          <w:rFonts w:ascii="Garamond" w:hAnsi="Garamond"/>
        </w:rPr>
        <w:br/>
      </w:r>
      <w:r w:rsidR="00AD1A91" w:rsidRPr="00AD1A91">
        <w:rPr>
          <w:rFonts w:ascii="Garamond" w:hAnsi="Garamond"/>
        </w:rPr>
        <w:t>The data supporting the findings of this study are available from the corresponding author upon reasonable request, subject to privacy and ethical restrictions.</w:t>
      </w:r>
    </w:p>
    <w:p w14:paraId="69697F32" w14:textId="77777777" w:rsidR="00597379" w:rsidRDefault="00597379" w:rsidP="00597379">
      <w:pPr>
        <w:contextualSpacing/>
        <w:jc w:val="both"/>
        <w:rPr>
          <w:rFonts w:ascii="Garamond" w:hAnsi="Garamond"/>
        </w:rPr>
      </w:pPr>
    </w:p>
    <w:p w14:paraId="1A5C2856" w14:textId="77777777" w:rsidR="00597379" w:rsidRPr="00597379" w:rsidRDefault="00597379" w:rsidP="00597379">
      <w:pPr>
        <w:contextualSpacing/>
        <w:jc w:val="both"/>
        <w:rPr>
          <w:rFonts w:ascii="Garamond" w:hAnsi="Garamond"/>
        </w:rPr>
      </w:pPr>
      <w:r w:rsidRPr="00597379">
        <w:rPr>
          <w:rFonts w:ascii="Garamond" w:hAnsi="Garamond"/>
          <w:b/>
          <w:bCs/>
        </w:rPr>
        <w:t>Funding</w:t>
      </w:r>
      <w:r w:rsidRPr="00597379">
        <w:rPr>
          <w:rFonts w:ascii="Garamond" w:hAnsi="Garamond"/>
        </w:rPr>
        <w:br/>
      </w:r>
    </w:p>
    <w:p w14:paraId="1B0E4271" w14:textId="4F0944E7" w:rsidR="00597379" w:rsidRPr="00597379" w:rsidRDefault="00AD1A91" w:rsidP="00597379">
      <w:pPr>
        <w:contextualSpacing/>
        <w:jc w:val="both"/>
        <w:rPr>
          <w:rFonts w:ascii="Garamond" w:hAnsi="Garamond"/>
        </w:rPr>
      </w:pPr>
      <w:r>
        <w:rPr>
          <w:rFonts w:ascii="Garamond" w:hAnsi="Garamond"/>
        </w:rPr>
        <w:t>T</w:t>
      </w:r>
      <w:r w:rsidRPr="00AD1A91">
        <w:rPr>
          <w:rFonts w:ascii="Garamond" w:hAnsi="Garamond"/>
        </w:rPr>
        <w:t>his study did not get any external financial support.</w:t>
      </w:r>
    </w:p>
    <w:p w14:paraId="121E65B9" w14:textId="77777777" w:rsidR="00597379" w:rsidRPr="00625263" w:rsidRDefault="00597379" w:rsidP="00597379">
      <w:pPr>
        <w:spacing w:after="200"/>
        <w:jc w:val="both"/>
        <w:rPr>
          <w:rFonts w:ascii="Garamond" w:hAnsi="Garamond"/>
          <w:b/>
          <w:bCs/>
        </w:rPr>
      </w:pPr>
      <w:r w:rsidRPr="00597379">
        <w:rPr>
          <w:rFonts w:ascii="Garamond" w:hAnsi="Garamond"/>
        </w:rPr>
        <w:br/>
      </w:r>
      <w:r w:rsidRPr="00625263">
        <w:rPr>
          <w:rFonts w:ascii="Garamond" w:hAnsi="Garamond"/>
          <w:b/>
          <w:bCs/>
        </w:rPr>
        <w:t>Notes on Contributors</w:t>
      </w:r>
    </w:p>
    <w:p w14:paraId="2B8EE07E" w14:textId="5D489899" w:rsidR="00AD1A91" w:rsidRDefault="00AD1A91" w:rsidP="00597379">
      <w:pPr>
        <w:spacing w:after="200"/>
        <w:jc w:val="both"/>
        <w:rPr>
          <w:rFonts w:ascii="Garamond" w:hAnsi="Garamond"/>
          <w:b/>
          <w:bCs/>
        </w:rPr>
      </w:pPr>
      <w:r>
        <w:rPr>
          <w:rFonts w:ascii="Garamond" w:hAnsi="Garamond"/>
          <w:b/>
          <w:bCs/>
        </w:rPr>
        <w:t xml:space="preserve">Juventus </w:t>
      </w:r>
      <w:proofErr w:type="spellStart"/>
      <w:r>
        <w:rPr>
          <w:rFonts w:ascii="Garamond" w:hAnsi="Garamond"/>
          <w:b/>
          <w:bCs/>
        </w:rPr>
        <w:t>Bangkit</w:t>
      </w:r>
      <w:proofErr w:type="spellEnd"/>
      <w:r>
        <w:rPr>
          <w:rFonts w:ascii="Garamond" w:hAnsi="Garamond"/>
          <w:b/>
          <w:bCs/>
        </w:rPr>
        <w:t xml:space="preserve"> Wibowo</w:t>
      </w:r>
    </w:p>
    <w:p w14:paraId="655B2BC6" w14:textId="4F324D4F" w:rsidR="00545B93" w:rsidRPr="00545B93" w:rsidRDefault="00545B93" w:rsidP="00597379">
      <w:pPr>
        <w:spacing w:after="200"/>
        <w:jc w:val="both"/>
        <w:rPr>
          <w:rFonts w:ascii="Garamond" w:hAnsi="Garamond"/>
        </w:rPr>
      </w:pPr>
      <w:r w:rsidRPr="00545B93">
        <w:rPr>
          <w:rFonts w:ascii="Garamond" w:hAnsi="Garamond"/>
        </w:rPr>
        <w:t xml:space="preserve">Juventus </w:t>
      </w:r>
      <w:proofErr w:type="spellStart"/>
      <w:r w:rsidRPr="00545B93">
        <w:rPr>
          <w:rFonts w:ascii="Garamond" w:hAnsi="Garamond"/>
        </w:rPr>
        <w:t>Bangkit</w:t>
      </w:r>
      <w:proofErr w:type="spellEnd"/>
      <w:r w:rsidRPr="00545B93">
        <w:rPr>
          <w:rFonts w:ascii="Garamond" w:hAnsi="Garamond"/>
        </w:rPr>
        <w:t xml:space="preserve"> Wibowo is affiliated with the Public Administration Study Program, </w:t>
      </w:r>
      <w:proofErr w:type="spellStart"/>
      <w:r w:rsidRPr="00545B93">
        <w:rPr>
          <w:rFonts w:ascii="Garamond" w:hAnsi="Garamond"/>
        </w:rPr>
        <w:t>Sekolah</w:t>
      </w:r>
      <w:proofErr w:type="spellEnd"/>
      <w:r w:rsidRPr="00545B93">
        <w:rPr>
          <w:rFonts w:ascii="Garamond" w:hAnsi="Garamond"/>
        </w:rPr>
        <w:t xml:space="preserve"> Tinggi </w:t>
      </w:r>
      <w:proofErr w:type="spellStart"/>
      <w:r w:rsidRPr="00545B93">
        <w:rPr>
          <w:rFonts w:ascii="Garamond" w:hAnsi="Garamond"/>
        </w:rPr>
        <w:t>Ilmu</w:t>
      </w:r>
      <w:proofErr w:type="spellEnd"/>
      <w:r w:rsidRPr="00545B93">
        <w:rPr>
          <w:rFonts w:ascii="Garamond" w:hAnsi="Garamond"/>
        </w:rPr>
        <w:t xml:space="preserve"> </w:t>
      </w:r>
      <w:proofErr w:type="spellStart"/>
      <w:r w:rsidRPr="00545B93">
        <w:rPr>
          <w:rFonts w:ascii="Garamond" w:hAnsi="Garamond"/>
        </w:rPr>
        <w:t>Administrasi</w:t>
      </w:r>
      <w:proofErr w:type="spellEnd"/>
      <w:r w:rsidRPr="00545B93">
        <w:rPr>
          <w:rFonts w:ascii="Garamond" w:hAnsi="Garamond"/>
        </w:rPr>
        <w:t xml:space="preserve"> </w:t>
      </w:r>
      <w:r>
        <w:rPr>
          <w:rFonts w:ascii="Garamond" w:hAnsi="Garamond"/>
        </w:rPr>
        <w:t xml:space="preserve">(STIA) </w:t>
      </w:r>
      <w:proofErr w:type="spellStart"/>
      <w:r w:rsidRPr="00545B93">
        <w:rPr>
          <w:rFonts w:ascii="Garamond" w:hAnsi="Garamond"/>
        </w:rPr>
        <w:t>Karya</w:t>
      </w:r>
      <w:proofErr w:type="spellEnd"/>
      <w:r w:rsidRPr="00545B93">
        <w:rPr>
          <w:rFonts w:ascii="Garamond" w:hAnsi="Garamond"/>
        </w:rPr>
        <w:t xml:space="preserve"> Dharma, Merauke, Indonesia.</w:t>
      </w:r>
    </w:p>
    <w:p w14:paraId="071C8A0B" w14:textId="48ECBFAF" w:rsidR="00AD1A91" w:rsidRDefault="00AD1A91" w:rsidP="00597379">
      <w:pPr>
        <w:spacing w:after="200"/>
        <w:jc w:val="both"/>
        <w:rPr>
          <w:rFonts w:ascii="Garamond" w:hAnsi="Garamond"/>
          <w:b/>
          <w:bCs/>
        </w:rPr>
      </w:pPr>
      <w:r>
        <w:rPr>
          <w:rFonts w:ascii="Garamond" w:hAnsi="Garamond"/>
          <w:b/>
          <w:bCs/>
        </w:rPr>
        <w:t>Eka Setiawati</w:t>
      </w:r>
    </w:p>
    <w:p w14:paraId="33BD145D" w14:textId="342B8D7D" w:rsidR="00597379" w:rsidRPr="002459FD" w:rsidRDefault="00545B93" w:rsidP="002459FD">
      <w:pPr>
        <w:spacing w:after="200"/>
        <w:jc w:val="both"/>
        <w:rPr>
          <w:rFonts w:ascii="Garamond" w:hAnsi="Garamond"/>
        </w:rPr>
      </w:pPr>
      <w:r w:rsidRPr="00545B93">
        <w:rPr>
          <w:rFonts w:ascii="Garamond" w:hAnsi="Garamond"/>
        </w:rPr>
        <w:t xml:space="preserve">Eka Setiawati is affiliated with the Economics Study Program, </w:t>
      </w:r>
      <w:proofErr w:type="spellStart"/>
      <w:r w:rsidRPr="00545B93">
        <w:rPr>
          <w:rFonts w:ascii="Garamond" w:hAnsi="Garamond"/>
        </w:rPr>
        <w:t>Sekolah</w:t>
      </w:r>
      <w:proofErr w:type="spellEnd"/>
      <w:r w:rsidRPr="00545B93">
        <w:rPr>
          <w:rFonts w:ascii="Garamond" w:hAnsi="Garamond"/>
        </w:rPr>
        <w:t xml:space="preserve"> Tinggi </w:t>
      </w:r>
      <w:proofErr w:type="spellStart"/>
      <w:r w:rsidRPr="00545B93">
        <w:rPr>
          <w:rFonts w:ascii="Garamond" w:hAnsi="Garamond"/>
        </w:rPr>
        <w:t>Ilmu</w:t>
      </w:r>
      <w:proofErr w:type="spellEnd"/>
      <w:r w:rsidRPr="00545B93">
        <w:rPr>
          <w:rFonts w:ascii="Garamond" w:hAnsi="Garamond"/>
        </w:rPr>
        <w:t xml:space="preserve"> Ekonomi (STIE) Saint Theresa, Merauke, Indonesia.</w:t>
      </w:r>
    </w:p>
    <w:p w14:paraId="0FA113CD" w14:textId="77777777" w:rsidR="00597379" w:rsidRDefault="00597379" w:rsidP="00597379">
      <w:pPr>
        <w:contextualSpacing/>
        <w:jc w:val="both"/>
        <w:rPr>
          <w:rFonts w:ascii="Garamond" w:hAnsi="Garamond"/>
          <w:b/>
          <w:bCs/>
        </w:rPr>
      </w:pPr>
    </w:p>
    <w:p w14:paraId="24ECEF36" w14:textId="77777777" w:rsidR="000047A7" w:rsidRDefault="000047A7" w:rsidP="00597379">
      <w:pPr>
        <w:contextualSpacing/>
        <w:jc w:val="both"/>
        <w:rPr>
          <w:rFonts w:ascii="Garamond" w:hAnsi="Garamond"/>
          <w:b/>
          <w:bCs/>
        </w:rPr>
      </w:pPr>
    </w:p>
    <w:p w14:paraId="65B905BD" w14:textId="60113DAF" w:rsidR="000A725F" w:rsidRDefault="00B315F0" w:rsidP="0054120A">
      <w:pPr>
        <w:contextualSpacing/>
        <w:jc w:val="both"/>
        <w:rPr>
          <w:rFonts w:ascii="Garamond" w:hAnsi="Garamond"/>
          <w:b/>
          <w:bCs/>
        </w:rPr>
      </w:pPr>
      <w:r w:rsidRPr="000A725F">
        <w:rPr>
          <w:rFonts w:ascii="Garamond" w:hAnsi="Garamond"/>
          <w:b/>
          <w:bCs/>
        </w:rPr>
        <w:t>REFERENCES</w:t>
      </w:r>
    </w:p>
    <w:p w14:paraId="1F3897BD" w14:textId="77777777" w:rsidR="00A2518F" w:rsidRPr="00A16F2B" w:rsidRDefault="00A2518F" w:rsidP="00A2518F">
      <w:pPr>
        <w:contextualSpacing/>
        <w:jc w:val="both"/>
        <w:rPr>
          <w:rFonts w:ascii="Garamond" w:hAnsi="Garamond"/>
          <w:lang w:val="en-US"/>
        </w:rPr>
      </w:pPr>
    </w:p>
    <w:p w14:paraId="7E980FEC" w14:textId="77777777" w:rsidR="002459FD" w:rsidRPr="0099226E" w:rsidRDefault="002459FD" w:rsidP="00167E71">
      <w:pPr>
        <w:spacing w:line="259" w:lineRule="auto"/>
        <w:ind w:left="720" w:hanging="720"/>
      </w:pPr>
      <w:bookmarkStart w:id="19" w:name="Agustin"/>
      <w:r w:rsidRPr="0099226E">
        <w:t>Agustin</w:t>
      </w:r>
      <w:bookmarkEnd w:id="19"/>
      <w:r w:rsidRPr="0099226E">
        <w:t xml:space="preserve">, H. D. (2020). </w:t>
      </w:r>
      <w:r w:rsidRPr="0099226E">
        <w:rPr>
          <w:rFonts w:eastAsiaTheme="majorEastAsia"/>
          <w:i/>
          <w:iCs/>
        </w:rPr>
        <w:t xml:space="preserve">Best practice uji SKU </w:t>
      </w:r>
      <w:proofErr w:type="spellStart"/>
      <w:r w:rsidRPr="0099226E">
        <w:rPr>
          <w:rFonts w:eastAsiaTheme="majorEastAsia"/>
          <w:i/>
          <w:iCs/>
        </w:rPr>
        <w:t>dengan</w:t>
      </w:r>
      <w:proofErr w:type="spellEnd"/>
      <w:r w:rsidRPr="0099226E">
        <w:rPr>
          <w:rFonts w:eastAsiaTheme="majorEastAsia"/>
          <w:i/>
          <w:iCs/>
        </w:rPr>
        <w:t xml:space="preserve"> </w:t>
      </w:r>
      <w:proofErr w:type="spellStart"/>
      <w:r w:rsidRPr="0099226E">
        <w:rPr>
          <w:rFonts w:eastAsiaTheme="majorEastAsia"/>
          <w:i/>
          <w:iCs/>
        </w:rPr>
        <w:t>menggunakan</w:t>
      </w:r>
      <w:proofErr w:type="spellEnd"/>
      <w:r w:rsidRPr="0099226E">
        <w:rPr>
          <w:rFonts w:eastAsiaTheme="majorEastAsia"/>
          <w:i/>
          <w:iCs/>
        </w:rPr>
        <w:t xml:space="preserve"> vlog </w:t>
      </w:r>
      <w:proofErr w:type="spellStart"/>
      <w:r w:rsidRPr="0099226E">
        <w:rPr>
          <w:rFonts w:eastAsiaTheme="majorEastAsia"/>
          <w:i/>
          <w:iCs/>
        </w:rPr>
        <w:t>bagi</w:t>
      </w:r>
      <w:proofErr w:type="spellEnd"/>
      <w:r w:rsidRPr="0099226E">
        <w:rPr>
          <w:rFonts w:eastAsiaTheme="majorEastAsia"/>
          <w:i/>
          <w:iCs/>
        </w:rPr>
        <w:t xml:space="preserve"> </w:t>
      </w:r>
      <w:proofErr w:type="spellStart"/>
      <w:r w:rsidRPr="0099226E">
        <w:rPr>
          <w:rFonts w:eastAsiaTheme="majorEastAsia"/>
          <w:i/>
          <w:iCs/>
        </w:rPr>
        <w:t>Pramuka</w:t>
      </w:r>
      <w:proofErr w:type="spellEnd"/>
      <w:r w:rsidRPr="0099226E">
        <w:rPr>
          <w:rFonts w:eastAsiaTheme="majorEastAsia"/>
          <w:i/>
          <w:iCs/>
        </w:rPr>
        <w:t xml:space="preserve"> </w:t>
      </w:r>
      <w:proofErr w:type="spellStart"/>
      <w:r w:rsidRPr="0099226E">
        <w:rPr>
          <w:rFonts w:eastAsiaTheme="majorEastAsia"/>
          <w:i/>
          <w:iCs/>
        </w:rPr>
        <w:t>Penggalang</w:t>
      </w:r>
      <w:proofErr w:type="spellEnd"/>
      <w:r w:rsidRPr="0099226E">
        <w:t xml:space="preserve">. </w:t>
      </w:r>
      <w:proofErr w:type="spellStart"/>
      <w:r w:rsidRPr="0099226E">
        <w:t>Ahlimedia</w:t>
      </w:r>
      <w:proofErr w:type="spellEnd"/>
      <w:r w:rsidRPr="0099226E">
        <w:t xml:space="preserve"> Book.</w:t>
      </w:r>
    </w:p>
    <w:p w14:paraId="03AB317E" w14:textId="77777777" w:rsidR="002459FD" w:rsidRDefault="002459FD" w:rsidP="002459FD">
      <w:pPr>
        <w:ind w:left="720" w:hanging="720"/>
      </w:pPr>
      <w:bookmarkStart w:id="20" w:name="Ananda"/>
      <w:r w:rsidRPr="000B1D9D">
        <w:rPr>
          <w:lang w:val="id"/>
        </w:rPr>
        <w:t>Ananda</w:t>
      </w:r>
      <w:bookmarkEnd w:id="20"/>
      <w:r w:rsidRPr="000B1D9D">
        <w:rPr>
          <w:lang w:val="id"/>
        </w:rPr>
        <w:t xml:space="preserve">, A. F., &amp; Wandebori, H. (2016). The impact of drugstore makeup product reviews by beauty vlogger on youtube towards purchase intention by undergraduate students in Indonesia. </w:t>
      </w:r>
      <w:r w:rsidRPr="000B1D9D">
        <w:rPr>
          <w:i/>
          <w:lang w:val="id"/>
        </w:rPr>
        <w:t>ICEBESS (International Conference on Ethics of Business, Economics, and Social Science) Proceeding</w:t>
      </w:r>
      <w:r>
        <w:rPr>
          <w:i/>
        </w:rPr>
        <w:t>s</w:t>
      </w:r>
      <w:r w:rsidRPr="000B1D9D">
        <w:rPr>
          <w:lang w:val="id"/>
        </w:rPr>
        <w:t>.</w:t>
      </w:r>
      <w:r>
        <w:t xml:space="preserve"> (pp. 255-263). ISSN 2528-617X. </w:t>
      </w:r>
      <w:hyperlink r:id="rId12" w:history="1">
        <w:r w:rsidRPr="00AA48E9">
          <w:rPr>
            <w:rStyle w:val="Hyperlink"/>
          </w:rPr>
          <w:t>https://eprints.uny.ac.id/41794/</w:t>
        </w:r>
      </w:hyperlink>
    </w:p>
    <w:p w14:paraId="59965D14" w14:textId="77777777" w:rsidR="002459FD" w:rsidRDefault="002459FD" w:rsidP="002459FD">
      <w:pPr>
        <w:ind w:left="720" w:hanging="720"/>
      </w:pPr>
      <w:bookmarkStart w:id="21" w:name="Arikunto"/>
      <w:proofErr w:type="spellStart"/>
      <w:r w:rsidRPr="00BF6511">
        <w:t>Arikunto</w:t>
      </w:r>
      <w:bookmarkEnd w:id="21"/>
      <w:proofErr w:type="spellEnd"/>
      <w:r w:rsidRPr="00BF6511">
        <w:t xml:space="preserve">, S. (2016). </w:t>
      </w:r>
      <w:proofErr w:type="spellStart"/>
      <w:r w:rsidRPr="00BF6511">
        <w:rPr>
          <w:rFonts w:eastAsiaTheme="majorEastAsia"/>
          <w:i/>
          <w:iCs/>
        </w:rPr>
        <w:t>Prosedur</w:t>
      </w:r>
      <w:proofErr w:type="spellEnd"/>
      <w:r w:rsidRPr="00BF6511">
        <w:rPr>
          <w:rFonts w:eastAsiaTheme="majorEastAsia"/>
          <w:i/>
          <w:iCs/>
        </w:rPr>
        <w:t xml:space="preserve"> </w:t>
      </w:r>
      <w:proofErr w:type="spellStart"/>
      <w:r w:rsidRPr="00BF6511">
        <w:rPr>
          <w:rFonts w:eastAsiaTheme="majorEastAsia"/>
          <w:i/>
          <w:iCs/>
        </w:rPr>
        <w:t>penelitian</w:t>
      </w:r>
      <w:proofErr w:type="spellEnd"/>
      <w:r w:rsidRPr="00BF6511">
        <w:rPr>
          <w:rFonts w:eastAsiaTheme="majorEastAsia"/>
          <w:i/>
          <w:iCs/>
        </w:rPr>
        <w:t xml:space="preserve">: </w:t>
      </w:r>
      <w:proofErr w:type="spellStart"/>
      <w:r w:rsidRPr="00BF6511">
        <w:rPr>
          <w:rFonts w:eastAsiaTheme="majorEastAsia"/>
          <w:i/>
          <w:iCs/>
        </w:rPr>
        <w:t>Suatu</w:t>
      </w:r>
      <w:proofErr w:type="spellEnd"/>
      <w:r w:rsidRPr="00BF6511">
        <w:rPr>
          <w:rFonts w:eastAsiaTheme="majorEastAsia"/>
          <w:i/>
          <w:iCs/>
        </w:rPr>
        <w:t xml:space="preserve"> </w:t>
      </w:r>
      <w:proofErr w:type="spellStart"/>
      <w:r w:rsidRPr="00BF6511">
        <w:rPr>
          <w:rFonts w:eastAsiaTheme="majorEastAsia"/>
          <w:i/>
          <w:iCs/>
        </w:rPr>
        <w:t>pendekatan</w:t>
      </w:r>
      <w:proofErr w:type="spellEnd"/>
      <w:r w:rsidRPr="00BF6511">
        <w:rPr>
          <w:rFonts w:eastAsiaTheme="majorEastAsia"/>
          <w:i/>
          <w:iCs/>
        </w:rPr>
        <w:t xml:space="preserve"> </w:t>
      </w:r>
      <w:proofErr w:type="spellStart"/>
      <w:r w:rsidRPr="00BF6511">
        <w:rPr>
          <w:rFonts w:eastAsiaTheme="majorEastAsia"/>
          <w:i/>
          <w:iCs/>
        </w:rPr>
        <w:t>praktik</w:t>
      </w:r>
      <w:proofErr w:type="spellEnd"/>
      <w:r w:rsidRPr="00BF6511">
        <w:t xml:space="preserve">. </w:t>
      </w:r>
      <w:proofErr w:type="spellStart"/>
      <w:r w:rsidRPr="00BF6511">
        <w:t>Rineka</w:t>
      </w:r>
      <w:proofErr w:type="spellEnd"/>
      <w:r w:rsidRPr="00BF6511">
        <w:t xml:space="preserve"> Cipta.</w:t>
      </w:r>
    </w:p>
    <w:p w14:paraId="787DABD8" w14:textId="77777777" w:rsidR="002459FD" w:rsidRDefault="002459FD" w:rsidP="002459FD">
      <w:pPr>
        <w:ind w:left="720" w:hanging="720"/>
      </w:pPr>
      <w:bookmarkStart w:id="22" w:name="Choi"/>
      <w:r w:rsidRPr="0099226E">
        <w:t>Choi,</w:t>
      </w:r>
      <w:bookmarkEnd w:id="22"/>
      <w:r w:rsidRPr="0099226E">
        <w:t xml:space="preserve"> W. &amp; Lee, Y. (2019). Effects of fashion vlogger attributes on product attitude and content sharing. </w:t>
      </w:r>
      <w:r w:rsidRPr="0099226E">
        <w:rPr>
          <w:rFonts w:eastAsiaTheme="majorEastAsia"/>
          <w:i/>
          <w:iCs/>
        </w:rPr>
        <w:t>Fashion and Textiles</w:t>
      </w:r>
      <w:r w:rsidRPr="0099226E">
        <w:t xml:space="preserve">, 6(6). </w:t>
      </w:r>
      <w:hyperlink r:id="rId13" w:history="1">
        <w:r w:rsidRPr="0099226E">
          <w:rPr>
            <w:rStyle w:val="Hyperlink"/>
          </w:rPr>
          <w:t>https://doi.org/10.1186/s40691-018-0161-1</w:t>
        </w:r>
      </w:hyperlink>
    </w:p>
    <w:p w14:paraId="083666AC" w14:textId="77777777" w:rsidR="002459FD" w:rsidRDefault="002459FD" w:rsidP="002459FD">
      <w:pPr>
        <w:ind w:left="720" w:hanging="720"/>
      </w:pPr>
      <w:bookmarkStart w:id="23" w:name="Daryanto"/>
      <w:r w:rsidRPr="0099226E">
        <w:rPr>
          <w:lang w:val="en-US"/>
        </w:rPr>
        <w:t>Daryanto</w:t>
      </w:r>
      <w:bookmarkEnd w:id="23"/>
      <w:r w:rsidRPr="0099226E">
        <w:rPr>
          <w:lang w:val="en-US"/>
        </w:rPr>
        <w:t xml:space="preserve">. (2013). </w:t>
      </w:r>
      <w:proofErr w:type="spellStart"/>
      <w:r w:rsidRPr="0099226E">
        <w:rPr>
          <w:rFonts w:eastAsiaTheme="majorEastAsia"/>
          <w:i/>
          <w:iCs/>
          <w:lang w:val="en-US"/>
        </w:rPr>
        <w:t>Menjadi</w:t>
      </w:r>
      <w:proofErr w:type="spellEnd"/>
      <w:r w:rsidRPr="0099226E">
        <w:rPr>
          <w:rFonts w:eastAsiaTheme="majorEastAsia"/>
          <w:i/>
          <w:iCs/>
          <w:lang w:val="en-US"/>
        </w:rPr>
        <w:t xml:space="preserve"> Guru </w:t>
      </w:r>
      <w:proofErr w:type="spellStart"/>
      <w:r w:rsidRPr="0099226E">
        <w:rPr>
          <w:rFonts w:eastAsiaTheme="majorEastAsia"/>
          <w:i/>
          <w:iCs/>
          <w:lang w:val="en-US"/>
        </w:rPr>
        <w:t>Profesional</w:t>
      </w:r>
      <w:proofErr w:type="spellEnd"/>
      <w:r w:rsidRPr="0099226E">
        <w:rPr>
          <w:rFonts w:eastAsiaTheme="majorEastAsia"/>
          <w:i/>
          <w:iCs/>
          <w:lang w:val="en-US"/>
        </w:rPr>
        <w:t xml:space="preserve">: </w:t>
      </w:r>
      <w:proofErr w:type="spellStart"/>
      <w:r w:rsidRPr="0099226E">
        <w:rPr>
          <w:rFonts w:eastAsiaTheme="majorEastAsia"/>
          <w:i/>
          <w:iCs/>
          <w:lang w:val="en-US"/>
        </w:rPr>
        <w:t>Menciptakan</w:t>
      </w:r>
      <w:proofErr w:type="spellEnd"/>
      <w:r w:rsidRPr="0099226E">
        <w:rPr>
          <w:rFonts w:eastAsiaTheme="majorEastAsia"/>
          <w:i/>
          <w:iCs/>
          <w:lang w:val="en-US"/>
        </w:rPr>
        <w:t xml:space="preserve"> </w:t>
      </w:r>
      <w:proofErr w:type="spellStart"/>
      <w:r w:rsidRPr="0099226E">
        <w:rPr>
          <w:rFonts w:eastAsiaTheme="majorEastAsia"/>
          <w:i/>
          <w:iCs/>
          <w:lang w:val="en-US"/>
        </w:rPr>
        <w:t>Pembelajaran</w:t>
      </w:r>
      <w:proofErr w:type="spellEnd"/>
      <w:r w:rsidRPr="0099226E">
        <w:rPr>
          <w:rFonts w:eastAsiaTheme="majorEastAsia"/>
          <w:i/>
          <w:iCs/>
          <w:lang w:val="en-US"/>
        </w:rPr>
        <w:t xml:space="preserve"> </w:t>
      </w:r>
      <w:proofErr w:type="spellStart"/>
      <w:r w:rsidRPr="0099226E">
        <w:rPr>
          <w:rFonts w:eastAsiaTheme="majorEastAsia"/>
          <w:i/>
          <w:iCs/>
          <w:lang w:val="en-US"/>
        </w:rPr>
        <w:t>Kreatif</w:t>
      </w:r>
      <w:proofErr w:type="spellEnd"/>
      <w:r w:rsidRPr="0099226E">
        <w:rPr>
          <w:rFonts w:eastAsiaTheme="majorEastAsia"/>
          <w:i/>
          <w:iCs/>
          <w:lang w:val="en-US"/>
        </w:rPr>
        <w:t xml:space="preserve"> dan </w:t>
      </w:r>
      <w:proofErr w:type="spellStart"/>
      <w:r w:rsidRPr="0099226E">
        <w:rPr>
          <w:rFonts w:eastAsiaTheme="majorEastAsia"/>
          <w:i/>
          <w:iCs/>
          <w:lang w:val="en-US"/>
        </w:rPr>
        <w:t>Menyenangkan</w:t>
      </w:r>
      <w:proofErr w:type="spellEnd"/>
      <w:r w:rsidRPr="0099226E">
        <w:rPr>
          <w:lang w:val="en-US"/>
        </w:rPr>
        <w:t>. Gava Media</w:t>
      </w:r>
    </w:p>
    <w:p w14:paraId="2A0D88DC" w14:textId="77777777" w:rsidR="002459FD" w:rsidRPr="0099226E" w:rsidRDefault="002459FD" w:rsidP="000047A7">
      <w:pPr>
        <w:spacing w:line="259" w:lineRule="auto"/>
        <w:ind w:left="720" w:hanging="720"/>
      </w:pPr>
      <w:bookmarkStart w:id="24" w:name="David"/>
      <w:r w:rsidRPr="0099226E">
        <w:lastRenderedPageBreak/>
        <w:t>David</w:t>
      </w:r>
      <w:bookmarkEnd w:id="24"/>
      <w:r w:rsidRPr="0099226E">
        <w:t xml:space="preserve">, E.R., </w:t>
      </w:r>
      <w:proofErr w:type="spellStart"/>
      <w:r w:rsidRPr="0099226E">
        <w:t>Sondakh</w:t>
      </w:r>
      <w:proofErr w:type="spellEnd"/>
      <w:r w:rsidRPr="0099226E">
        <w:t xml:space="preserve">, M., &amp; </w:t>
      </w:r>
      <w:proofErr w:type="spellStart"/>
      <w:r w:rsidRPr="0099226E">
        <w:t>Harilama</w:t>
      </w:r>
      <w:proofErr w:type="spellEnd"/>
      <w:r w:rsidRPr="0099226E">
        <w:t xml:space="preserve">, S. (2017). </w:t>
      </w:r>
      <w:proofErr w:type="spellStart"/>
      <w:r w:rsidRPr="0099226E">
        <w:rPr>
          <w:i/>
          <w:iCs/>
        </w:rPr>
        <w:t>Pengaruh</w:t>
      </w:r>
      <w:proofErr w:type="spellEnd"/>
      <w:r w:rsidRPr="0099226E">
        <w:rPr>
          <w:i/>
          <w:iCs/>
        </w:rPr>
        <w:t xml:space="preserve"> </w:t>
      </w:r>
      <w:proofErr w:type="spellStart"/>
      <w:r w:rsidRPr="0099226E">
        <w:rPr>
          <w:i/>
          <w:iCs/>
        </w:rPr>
        <w:t>konten</w:t>
      </w:r>
      <w:proofErr w:type="spellEnd"/>
      <w:r w:rsidRPr="0099226E">
        <w:rPr>
          <w:i/>
          <w:iCs/>
        </w:rPr>
        <w:t xml:space="preserve"> vlog </w:t>
      </w:r>
      <w:proofErr w:type="spellStart"/>
      <w:r w:rsidRPr="0099226E">
        <w:rPr>
          <w:i/>
          <w:iCs/>
        </w:rPr>
        <w:t>dalam</w:t>
      </w:r>
      <w:proofErr w:type="spellEnd"/>
      <w:r w:rsidRPr="0099226E">
        <w:rPr>
          <w:i/>
          <w:iCs/>
        </w:rPr>
        <w:t xml:space="preserve"> YouTube </w:t>
      </w:r>
      <w:proofErr w:type="spellStart"/>
      <w:r w:rsidRPr="0099226E">
        <w:rPr>
          <w:i/>
          <w:iCs/>
        </w:rPr>
        <w:t>terhadap</w:t>
      </w:r>
      <w:proofErr w:type="spellEnd"/>
      <w:r w:rsidRPr="0099226E">
        <w:rPr>
          <w:i/>
          <w:iCs/>
        </w:rPr>
        <w:t xml:space="preserve"> </w:t>
      </w:r>
      <w:proofErr w:type="spellStart"/>
      <w:r w:rsidRPr="0099226E">
        <w:rPr>
          <w:i/>
          <w:iCs/>
        </w:rPr>
        <w:t>pembentukan</w:t>
      </w:r>
      <w:proofErr w:type="spellEnd"/>
      <w:r w:rsidRPr="0099226E">
        <w:rPr>
          <w:i/>
          <w:iCs/>
        </w:rPr>
        <w:t xml:space="preserve"> </w:t>
      </w:r>
      <w:proofErr w:type="spellStart"/>
      <w:r w:rsidRPr="0099226E">
        <w:rPr>
          <w:i/>
          <w:iCs/>
        </w:rPr>
        <w:t>sikap</w:t>
      </w:r>
      <w:proofErr w:type="spellEnd"/>
      <w:r w:rsidRPr="0099226E">
        <w:rPr>
          <w:i/>
          <w:iCs/>
        </w:rPr>
        <w:t xml:space="preserve"> </w:t>
      </w:r>
      <w:proofErr w:type="spellStart"/>
      <w:r w:rsidRPr="0099226E">
        <w:rPr>
          <w:i/>
          <w:iCs/>
        </w:rPr>
        <w:t>mahasiswa</w:t>
      </w:r>
      <w:proofErr w:type="spellEnd"/>
      <w:r w:rsidRPr="0099226E">
        <w:rPr>
          <w:i/>
          <w:iCs/>
        </w:rPr>
        <w:t xml:space="preserve"> </w:t>
      </w:r>
      <w:proofErr w:type="spellStart"/>
      <w:r w:rsidRPr="0099226E">
        <w:rPr>
          <w:i/>
          <w:iCs/>
        </w:rPr>
        <w:t>Ilmu</w:t>
      </w:r>
      <w:proofErr w:type="spellEnd"/>
      <w:r w:rsidRPr="0099226E">
        <w:rPr>
          <w:i/>
          <w:iCs/>
        </w:rPr>
        <w:t xml:space="preserve"> </w:t>
      </w:r>
      <w:proofErr w:type="spellStart"/>
      <w:r w:rsidRPr="0099226E">
        <w:rPr>
          <w:i/>
          <w:iCs/>
        </w:rPr>
        <w:t>Komunikasi</w:t>
      </w:r>
      <w:proofErr w:type="spellEnd"/>
      <w:r w:rsidRPr="0099226E">
        <w:rPr>
          <w:i/>
          <w:iCs/>
        </w:rPr>
        <w:t xml:space="preserve"> </w:t>
      </w:r>
      <w:proofErr w:type="spellStart"/>
      <w:r w:rsidRPr="0099226E">
        <w:rPr>
          <w:i/>
          <w:iCs/>
        </w:rPr>
        <w:t>Fakultas</w:t>
      </w:r>
      <w:proofErr w:type="spellEnd"/>
      <w:r w:rsidRPr="0099226E">
        <w:rPr>
          <w:i/>
          <w:iCs/>
        </w:rPr>
        <w:t xml:space="preserve"> </w:t>
      </w:r>
      <w:proofErr w:type="spellStart"/>
      <w:r w:rsidRPr="0099226E">
        <w:rPr>
          <w:i/>
          <w:iCs/>
        </w:rPr>
        <w:t>Ilmu</w:t>
      </w:r>
      <w:proofErr w:type="spellEnd"/>
      <w:r w:rsidRPr="0099226E">
        <w:rPr>
          <w:i/>
          <w:iCs/>
        </w:rPr>
        <w:t xml:space="preserve"> Sosial dan </w:t>
      </w:r>
      <w:proofErr w:type="spellStart"/>
      <w:r w:rsidRPr="0099226E">
        <w:rPr>
          <w:i/>
          <w:iCs/>
        </w:rPr>
        <w:t>Politik</w:t>
      </w:r>
      <w:proofErr w:type="spellEnd"/>
      <w:r w:rsidRPr="0099226E">
        <w:rPr>
          <w:i/>
          <w:iCs/>
        </w:rPr>
        <w:t xml:space="preserve"> Universitas Sam </w:t>
      </w:r>
      <w:proofErr w:type="spellStart"/>
      <w:r w:rsidRPr="0099226E">
        <w:rPr>
          <w:i/>
          <w:iCs/>
        </w:rPr>
        <w:t>Ratulangi</w:t>
      </w:r>
      <w:proofErr w:type="spellEnd"/>
      <w:r w:rsidRPr="0099226E">
        <w:rPr>
          <w:i/>
          <w:iCs/>
        </w:rPr>
        <w:t xml:space="preserve">. Acta </w:t>
      </w:r>
      <w:proofErr w:type="spellStart"/>
      <w:r w:rsidRPr="0099226E">
        <w:rPr>
          <w:i/>
          <w:iCs/>
        </w:rPr>
        <w:t>Diurna</w:t>
      </w:r>
      <w:proofErr w:type="spellEnd"/>
      <w:r w:rsidRPr="0099226E">
        <w:rPr>
          <w:i/>
          <w:iCs/>
        </w:rPr>
        <w:t xml:space="preserve"> </w:t>
      </w:r>
      <w:proofErr w:type="spellStart"/>
      <w:r w:rsidRPr="0099226E">
        <w:rPr>
          <w:i/>
          <w:iCs/>
        </w:rPr>
        <w:t>Komunikasi</w:t>
      </w:r>
      <w:proofErr w:type="spellEnd"/>
      <w:r w:rsidRPr="0099226E">
        <w:rPr>
          <w:i/>
          <w:iCs/>
        </w:rPr>
        <w:t xml:space="preserve">, </w:t>
      </w:r>
      <w:r w:rsidRPr="0099226E">
        <w:t xml:space="preserve">6(1). </w:t>
      </w:r>
      <w:hyperlink r:id="rId14" w:history="1">
        <w:r w:rsidRPr="0099226E">
          <w:rPr>
            <w:rStyle w:val="Hyperlink"/>
          </w:rPr>
          <w:t>https://ejournal.unsrat.ac.id/actadiurnakomunikasi/article/view/15479</w:t>
        </w:r>
      </w:hyperlink>
    </w:p>
    <w:p w14:paraId="6448387C" w14:textId="77777777" w:rsidR="002459FD" w:rsidRDefault="002459FD" w:rsidP="002459FD">
      <w:pPr>
        <w:ind w:left="720" w:hanging="720"/>
        <w:rPr>
          <w:lang w:val="id"/>
        </w:rPr>
      </w:pPr>
      <w:bookmarkStart w:id="25" w:name="de_Nobile"/>
      <w:r w:rsidRPr="00672E5A">
        <w:rPr>
          <w:lang w:val="id"/>
        </w:rPr>
        <w:t>de Nobile</w:t>
      </w:r>
      <w:bookmarkEnd w:id="25"/>
      <w:r w:rsidRPr="00672E5A">
        <w:rPr>
          <w:lang w:val="id"/>
        </w:rPr>
        <w:t>, J., Mccormick, J., &amp; Hoekman, K. (2013</w:t>
      </w:r>
      <w:r w:rsidRPr="00672E5A">
        <w:rPr>
          <w:i/>
          <w:iCs/>
          <w:lang w:val="id"/>
        </w:rPr>
        <w:t>). Organizational communication and occupational stress in Australian Catholic primary schools. Journal of Educational Administration</w:t>
      </w:r>
      <w:r>
        <w:rPr>
          <w:i/>
          <w:iCs/>
        </w:rPr>
        <w:t>, 51</w:t>
      </w:r>
      <w:r>
        <w:t>(4), 452-473.</w:t>
      </w:r>
      <w:r w:rsidRPr="00672E5A">
        <w:rPr>
          <w:lang w:val="id"/>
        </w:rPr>
        <w:t xml:space="preserve"> </w:t>
      </w:r>
      <w:hyperlink r:id="rId15" w:history="1">
        <w:r w:rsidRPr="00672E5A">
          <w:rPr>
            <w:rStyle w:val="Hyperlink"/>
            <w:lang w:val="id"/>
          </w:rPr>
          <w:t>https://doi.org/10.1108/JEA- 09-2011-0081</w:t>
        </w:r>
      </w:hyperlink>
    </w:p>
    <w:p w14:paraId="41ABE1B6" w14:textId="77777777" w:rsidR="002459FD" w:rsidRDefault="002459FD" w:rsidP="002459FD">
      <w:pPr>
        <w:ind w:left="720" w:hanging="720"/>
      </w:pPr>
      <w:bookmarkStart w:id="26" w:name="Dwi"/>
      <w:r w:rsidRPr="0099226E">
        <w:rPr>
          <w:lang w:val="id"/>
        </w:rPr>
        <w:t>Dwi</w:t>
      </w:r>
      <w:bookmarkEnd w:id="26"/>
      <w:r w:rsidRPr="0099226E">
        <w:rPr>
          <w:lang w:val="id"/>
        </w:rPr>
        <w:t>, R., Pangestuti, A. E., Deasyana, L., &amp; Devita, R. (2018</w:t>
      </w:r>
      <w:r w:rsidRPr="0099226E">
        <w:rPr>
          <w:i/>
          <w:iCs/>
          <w:lang w:val="id"/>
        </w:rPr>
        <w:t>). Pengaru</w:t>
      </w:r>
      <w:r w:rsidRPr="0099226E">
        <w:rPr>
          <w:i/>
          <w:iCs/>
        </w:rPr>
        <w:t xml:space="preserve">h </w:t>
      </w:r>
      <w:r w:rsidRPr="0099226E">
        <w:rPr>
          <w:i/>
          <w:iCs/>
          <w:lang w:val="id"/>
        </w:rPr>
        <w:t>Endorsement Beuty Vloger terhadap Minat beli Make Up Brand Lokal (Survey pada Peminat Kosmetik LT Pro yang Dipengaruhi oleh Video Vlog Ini Vindy di Kota Malang)</w:t>
      </w:r>
      <w:r w:rsidRPr="0099226E">
        <w:rPr>
          <w:lang w:val="id"/>
        </w:rPr>
        <w:t>.</w:t>
      </w:r>
      <w:r>
        <w:t xml:space="preserve"> </w:t>
      </w:r>
      <w:proofErr w:type="spellStart"/>
      <w:r w:rsidRPr="0099226E">
        <w:rPr>
          <w:i/>
          <w:iCs/>
        </w:rPr>
        <w:t>Jurnal</w:t>
      </w:r>
      <w:proofErr w:type="spellEnd"/>
      <w:r w:rsidRPr="0099226E">
        <w:rPr>
          <w:i/>
          <w:iCs/>
        </w:rPr>
        <w:t xml:space="preserve"> </w:t>
      </w:r>
      <w:proofErr w:type="spellStart"/>
      <w:r w:rsidRPr="0099226E">
        <w:rPr>
          <w:i/>
          <w:iCs/>
        </w:rPr>
        <w:t>Administrasi</w:t>
      </w:r>
      <w:proofErr w:type="spellEnd"/>
      <w:r w:rsidRPr="0099226E">
        <w:rPr>
          <w:i/>
          <w:iCs/>
        </w:rPr>
        <w:t xml:space="preserve"> </w:t>
      </w:r>
      <w:proofErr w:type="spellStart"/>
      <w:r w:rsidRPr="0099226E">
        <w:rPr>
          <w:i/>
          <w:iCs/>
        </w:rPr>
        <w:t>Bisnis</w:t>
      </w:r>
      <w:proofErr w:type="spellEnd"/>
      <w:r w:rsidRPr="0099226E">
        <w:rPr>
          <w:i/>
          <w:iCs/>
        </w:rPr>
        <w:t xml:space="preserve"> (JAB</w:t>
      </w:r>
      <w:r>
        <w:rPr>
          <w:i/>
          <w:iCs/>
        </w:rPr>
        <w:t>)</w:t>
      </w:r>
      <w:r>
        <w:t xml:space="preserve">, 60(1), 155-162. </w:t>
      </w:r>
      <w:hyperlink r:id="rId16" w:history="1">
        <w:r w:rsidRPr="00AA48E9">
          <w:rPr>
            <w:rStyle w:val="Hyperlink"/>
          </w:rPr>
          <w:t>https://administrasibisnis.studentjournal.ub.ac.id/index.php/jab/article/view/2492</w:t>
        </w:r>
      </w:hyperlink>
    </w:p>
    <w:p w14:paraId="79FED5D6" w14:textId="77777777" w:rsidR="002459FD" w:rsidRDefault="002459FD" w:rsidP="002459FD">
      <w:pPr>
        <w:ind w:left="720" w:hanging="720"/>
      </w:pPr>
      <w:bookmarkStart w:id="27" w:name="Evans"/>
      <w:r>
        <w:t>E</w:t>
      </w:r>
      <w:r w:rsidRPr="00384F3D">
        <w:t>vans</w:t>
      </w:r>
      <w:bookmarkEnd w:id="27"/>
      <w:r w:rsidRPr="00384F3D">
        <w:t xml:space="preserve">, D., &amp; McKee, J. (2013). </w:t>
      </w:r>
      <w:r w:rsidRPr="00384F3D">
        <w:rPr>
          <w:rFonts w:eastAsiaTheme="majorEastAsia"/>
          <w:i/>
          <w:iCs/>
        </w:rPr>
        <w:t>Social media marketing</w:t>
      </w:r>
      <w:r w:rsidRPr="00384F3D">
        <w:t>. John Wiley &amp; Sons.</w:t>
      </w:r>
    </w:p>
    <w:p w14:paraId="405E60F6" w14:textId="77777777" w:rsidR="002459FD" w:rsidRDefault="002459FD" w:rsidP="002459FD">
      <w:pPr>
        <w:ind w:left="720" w:hanging="720"/>
      </w:pPr>
      <w:bookmarkStart w:id="28" w:name="Febriani"/>
      <w:r w:rsidRPr="000B1D9D">
        <w:rPr>
          <w:lang w:val="id"/>
        </w:rPr>
        <w:t>Febriani</w:t>
      </w:r>
      <w:bookmarkEnd w:id="28"/>
      <w:r w:rsidRPr="000B1D9D">
        <w:rPr>
          <w:lang w:val="id"/>
        </w:rPr>
        <w:t xml:space="preserve">, M., &amp; Yulianto, E. (2018). Pengaruh Online Consumer Review oleh Beauty Vlogger Terhadap Keputusan Pembelian. In </w:t>
      </w:r>
      <w:r w:rsidRPr="000B1D9D">
        <w:rPr>
          <w:i/>
          <w:lang w:val="id"/>
        </w:rPr>
        <w:t>Jurnal Administrasi Bisnis</w:t>
      </w:r>
      <w:r>
        <w:rPr>
          <w:i/>
        </w:rPr>
        <w:t xml:space="preserve"> (JAB)</w:t>
      </w:r>
      <w:r>
        <w:t xml:space="preserve">, </w:t>
      </w:r>
      <w:r>
        <w:rPr>
          <w:i/>
          <w:iCs/>
        </w:rPr>
        <w:t>58</w:t>
      </w:r>
      <w:r>
        <w:t xml:space="preserve">(1), 1-9. </w:t>
      </w:r>
      <w:hyperlink r:id="rId17" w:history="1">
        <w:r w:rsidRPr="00AA48E9">
          <w:rPr>
            <w:rStyle w:val="Hyperlink"/>
          </w:rPr>
          <w:t>https://administrasibisnis.studentjournal.ub.ac.id/index.php/jab/article/view/2492/</w:t>
        </w:r>
      </w:hyperlink>
    </w:p>
    <w:p w14:paraId="7FBA9EB2" w14:textId="77777777" w:rsidR="002459FD" w:rsidRDefault="002459FD" w:rsidP="002459FD">
      <w:pPr>
        <w:ind w:left="720" w:hanging="720"/>
      </w:pPr>
      <w:bookmarkStart w:id="29" w:name="Hair"/>
      <w:r w:rsidRPr="00A0602D">
        <w:t>Hair</w:t>
      </w:r>
      <w:bookmarkEnd w:id="29"/>
      <w:r w:rsidRPr="00A0602D">
        <w:t xml:space="preserve">, J. F., Black, W. C., Babin, B. J., &amp; Anderson, R. E. (2018). </w:t>
      </w:r>
      <w:r w:rsidRPr="00A0602D">
        <w:rPr>
          <w:rFonts w:eastAsiaTheme="majorEastAsia"/>
          <w:i/>
          <w:iCs/>
        </w:rPr>
        <w:t>Multivariate data analysis</w:t>
      </w:r>
      <w:r w:rsidRPr="00A0602D">
        <w:t xml:space="preserve"> (8th ed.). Cengage Learning.</w:t>
      </w:r>
    </w:p>
    <w:p w14:paraId="356710FF" w14:textId="77777777" w:rsidR="002459FD" w:rsidRDefault="002459FD" w:rsidP="002459FD">
      <w:pPr>
        <w:ind w:left="720" w:hanging="720"/>
      </w:pPr>
      <w:bookmarkStart w:id="30" w:name="Hanifati"/>
      <w:r w:rsidRPr="00537786">
        <w:rPr>
          <w:lang w:val="id"/>
        </w:rPr>
        <w:t>Hanifati</w:t>
      </w:r>
      <w:bookmarkEnd w:id="30"/>
      <w:r w:rsidRPr="00537786">
        <w:rPr>
          <w:lang w:val="id"/>
        </w:rPr>
        <w:t xml:space="preserve">, A. N. (2015). </w:t>
      </w:r>
      <w:r w:rsidRPr="00537786">
        <w:rPr>
          <w:i/>
          <w:iCs/>
          <w:lang w:val="id"/>
        </w:rPr>
        <w:t>The Impact of Food Blogger toward Consumer ’ s Attitude and Behavior in Choosing Restaurant.</w:t>
      </w:r>
      <w:r w:rsidRPr="00537786">
        <w:rPr>
          <w:lang w:val="id"/>
        </w:rPr>
        <w:t xml:space="preserve"> </w:t>
      </w:r>
      <w:r w:rsidRPr="00537786">
        <w:rPr>
          <w:i/>
          <w:lang w:val="id"/>
        </w:rPr>
        <w:t>International Journal of Humanities and Management Sciences</w:t>
      </w:r>
      <w:r>
        <w:rPr>
          <w:i/>
          <w:iCs/>
        </w:rPr>
        <w:t>, 3</w:t>
      </w:r>
      <w:r>
        <w:t xml:space="preserve">(3), 149-154. </w:t>
      </w:r>
      <w:hyperlink r:id="rId18" w:history="1">
        <w:r w:rsidRPr="00AA48E9">
          <w:rPr>
            <w:rStyle w:val="Hyperlink"/>
          </w:rPr>
          <w:t>https://journalsweb.org/siteadmin/upload/P515008.pdf</w:t>
        </w:r>
      </w:hyperlink>
    </w:p>
    <w:p w14:paraId="4E03C3B4" w14:textId="77777777" w:rsidR="002459FD" w:rsidRDefault="002459FD" w:rsidP="002459FD">
      <w:pPr>
        <w:ind w:left="720" w:hanging="720"/>
        <w:rPr>
          <w:lang w:val="id"/>
        </w:rPr>
      </w:pPr>
      <w:bookmarkStart w:id="31" w:name="Harnish"/>
      <w:r w:rsidRPr="00537786">
        <w:rPr>
          <w:lang w:val="id"/>
        </w:rPr>
        <w:t>Harnish</w:t>
      </w:r>
      <w:bookmarkEnd w:id="31"/>
      <w:r w:rsidRPr="00537786">
        <w:rPr>
          <w:lang w:val="id"/>
        </w:rPr>
        <w:t xml:space="preserve">, R. J., &amp; Bridges, K. R. (2016). Mall Haul Videos: Self-Presentational Motives and the Role of Self-Monitoring. </w:t>
      </w:r>
      <w:r w:rsidRPr="00537786">
        <w:rPr>
          <w:i/>
          <w:lang w:val="id"/>
        </w:rPr>
        <w:t>Psychology and Marketing</w:t>
      </w:r>
      <w:r>
        <w:t xml:space="preserve">, </w:t>
      </w:r>
      <w:r w:rsidRPr="00537786">
        <w:t>33</w:t>
      </w:r>
      <w:r>
        <w:t xml:space="preserve">(11), 931-939. </w:t>
      </w:r>
      <w:hyperlink r:id="rId19" w:history="1">
        <w:r w:rsidRPr="00537786">
          <w:rPr>
            <w:rStyle w:val="Hyperlink"/>
            <w:lang w:val="id"/>
          </w:rPr>
          <w:t>https://doi.org/10.1002/mar.20858</w:t>
        </w:r>
      </w:hyperlink>
    </w:p>
    <w:p w14:paraId="0177ABA8" w14:textId="77777777" w:rsidR="002459FD" w:rsidRDefault="002459FD" w:rsidP="002459FD">
      <w:pPr>
        <w:ind w:left="720" w:hanging="720"/>
        <w:rPr>
          <w:lang w:val="id"/>
        </w:rPr>
      </w:pPr>
      <w:bookmarkStart w:id="32" w:name="Khuong"/>
      <w:r w:rsidRPr="00537786">
        <w:rPr>
          <w:lang w:val="id"/>
        </w:rPr>
        <w:t>Khuong</w:t>
      </w:r>
      <w:bookmarkEnd w:id="32"/>
      <w:r w:rsidRPr="00537786">
        <w:rPr>
          <w:lang w:val="id"/>
        </w:rPr>
        <w:t xml:space="preserve">, M. N., &amp; Duyen, H. T. M. (2016). Personal Factors Affecting Consumer Purchase Decision towards Men Skin Care Products — A Study in Ho Chi Minh City, Vietnam. </w:t>
      </w:r>
      <w:r w:rsidRPr="00537786">
        <w:rPr>
          <w:i/>
          <w:lang w:val="id"/>
        </w:rPr>
        <w:t>International Journal of Trade, Economics and Finance</w:t>
      </w:r>
      <w:r w:rsidRPr="00537786">
        <w:rPr>
          <w:lang w:val="id"/>
        </w:rPr>
        <w:t xml:space="preserve">. </w:t>
      </w:r>
      <w:hyperlink r:id="rId20" w:history="1">
        <w:r w:rsidRPr="00537786">
          <w:rPr>
            <w:rStyle w:val="Hyperlink"/>
            <w:lang w:val="id"/>
          </w:rPr>
          <w:t>https://doi.org/10.18178/ijtef.2016.7.2.497</w:t>
        </w:r>
      </w:hyperlink>
    </w:p>
    <w:p w14:paraId="670108A5" w14:textId="77777777" w:rsidR="002459FD" w:rsidRDefault="002459FD" w:rsidP="002459FD">
      <w:pPr>
        <w:ind w:left="720" w:hanging="720"/>
        <w:rPr>
          <w:lang w:val="id"/>
        </w:rPr>
      </w:pPr>
      <w:bookmarkStart w:id="33" w:name="Kim"/>
      <w:r w:rsidRPr="00CC2777">
        <w:rPr>
          <w:lang w:val="id"/>
        </w:rPr>
        <w:t>Kim</w:t>
      </w:r>
      <w:bookmarkEnd w:id="33"/>
      <w:r w:rsidRPr="00CC2777">
        <w:rPr>
          <w:lang w:val="id"/>
        </w:rPr>
        <w:t xml:space="preserve">, J. (2012). </w:t>
      </w:r>
      <w:r w:rsidRPr="00CC2777">
        <w:rPr>
          <w:i/>
          <w:iCs/>
          <w:lang w:val="id"/>
        </w:rPr>
        <w:t>The institutionalization of youtube: From user-generated content to professionally generated content.</w:t>
      </w:r>
      <w:r w:rsidRPr="00CC2777">
        <w:rPr>
          <w:lang w:val="id"/>
        </w:rPr>
        <w:t xml:space="preserve"> </w:t>
      </w:r>
      <w:r w:rsidRPr="00CC2777">
        <w:rPr>
          <w:i/>
          <w:lang w:val="id"/>
        </w:rPr>
        <w:t>Media, Culture and Society</w:t>
      </w:r>
      <w:r>
        <w:t xml:space="preserve">, </w:t>
      </w:r>
      <w:r w:rsidRPr="00CC2777">
        <w:rPr>
          <w:i/>
          <w:iCs/>
        </w:rPr>
        <w:t>34</w:t>
      </w:r>
      <w:r w:rsidRPr="00CC2777">
        <w:t>(1), 53-67.</w:t>
      </w:r>
      <w:r w:rsidRPr="00CC2777">
        <w:rPr>
          <w:lang w:val="id"/>
        </w:rPr>
        <w:t xml:space="preserve"> </w:t>
      </w:r>
      <w:hyperlink r:id="rId21" w:history="1">
        <w:r w:rsidRPr="00CC2777">
          <w:rPr>
            <w:rStyle w:val="Hyperlink"/>
            <w:lang w:val="id"/>
          </w:rPr>
          <w:t>https://doi.org/10.1177/0163443711427199</w:t>
        </w:r>
      </w:hyperlink>
    </w:p>
    <w:p w14:paraId="2DB5A020" w14:textId="77777777" w:rsidR="002459FD" w:rsidRDefault="002459FD" w:rsidP="002459FD">
      <w:pPr>
        <w:ind w:left="720" w:hanging="720"/>
      </w:pPr>
      <w:bookmarkStart w:id="34" w:name="Kotler1"/>
      <w:r w:rsidRPr="001B3349">
        <w:rPr>
          <w:lang w:val="en-US"/>
        </w:rPr>
        <w:t>Kotler</w:t>
      </w:r>
      <w:bookmarkEnd w:id="34"/>
      <w:r w:rsidRPr="001B3349">
        <w:rPr>
          <w:lang w:val="en-US"/>
        </w:rPr>
        <w:t xml:space="preserve">, P. (2011). </w:t>
      </w:r>
      <w:proofErr w:type="spellStart"/>
      <w:r w:rsidRPr="001B3349">
        <w:rPr>
          <w:rFonts w:eastAsiaTheme="majorEastAsia"/>
          <w:i/>
          <w:iCs/>
          <w:lang w:val="en-US"/>
        </w:rPr>
        <w:t>Manajemen</w:t>
      </w:r>
      <w:proofErr w:type="spellEnd"/>
      <w:r w:rsidRPr="001B3349">
        <w:rPr>
          <w:rFonts w:eastAsiaTheme="majorEastAsia"/>
          <w:i/>
          <w:iCs/>
          <w:lang w:val="en-US"/>
        </w:rPr>
        <w:t xml:space="preserve"> </w:t>
      </w:r>
      <w:proofErr w:type="spellStart"/>
      <w:r w:rsidRPr="001B3349">
        <w:rPr>
          <w:rFonts w:eastAsiaTheme="majorEastAsia"/>
          <w:i/>
          <w:iCs/>
          <w:lang w:val="en-US"/>
        </w:rPr>
        <w:t>pemasaran</w:t>
      </w:r>
      <w:proofErr w:type="spellEnd"/>
      <w:r w:rsidRPr="001B3349">
        <w:rPr>
          <w:rFonts w:eastAsiaTheme="majorEastAsia"/>
          <w:i/>
          <w:iCs/>
          <w:lang w:val="en-US"/>
        </w:rPr>
        <w:t xml:space="preserve"> di Indonesia: </w:t>
      </w:r>
      <w:proofErr w:type="spellStart"/>
      <w:r w:rsidRPr="001B3349">
        <w:rPr>
          <w:rFonts w:eastAsiaTheme="majorEastAsia"/>
          <w:i/>
          <w:iCs/>
          <w:lang w:val="en-US"/>
        </w:rPr>
        <w:t>Analisis</w:t>
      </w:r>
      <w:proofErr w:type="spellEnd"/>
      <w:r w:rsidRPr="001B3349">
        <w:rPr>
          <w:rFonts w:eastAsiaTheme="majorEastAsia"/>
          <w:i/>
          <w:iCs/>
          <w:lang w:val="en-US"/>
        </w:rPr>
        <w:t xml:space="preserve">, </w:t>
      </w:r>
      <w:proofErr w:type="spellStart"/>
      <w:r w:rsidRPr="001B3349">
        <w:rPr>
          <w:rFonts w:eastAsiaTheme="majorEastAsia"/>
          <w:i/>
          <w:iCs/>
          <w:lang w:val="en-US"/>
        </w:rPr>
        <w:t>perencanaan</w:t>
      </w:r>
      <w:proofErr w:type="spellEnd"/>
      <w:r w:rsidRPr="001B3349">
        <w:rPr>
          <w:rFonts w:eastAsiaTheme="majorEastAsia"/>
          <w:i/>
          <w:iCs/>
          <w:lang w:val="en-US"/>
        </w:rPr>
        <w:t xml:space="preserve">, </w:t>
      </w:r>
      <w:proofErr w:type="spellStart"/>
      <w:r w:rsidRPr="001B3349">
        <w:rPr>
          <w:rFonts w:eastAsiaTheme="majorEastAsia"/>
          <w:i/>
          <w:iCs/>
          <w:lang w:val="en-US"/>
        </w:rPr>
        <w:t>implementasi</w:t>
      </w:r>
      <w:proofErr w:type="spellEnd"/>
      <w:r w:rsidRPr="001B3349">
        <w:rPr>
          <w:rFonts w:eastAsiaTheme="majorEastAsia"/>
          <w:i/>
          <w:iCs/>
          <w:lang w:val="en-US"/>
        </w:rPr>
        <w:t xml:space="preserve">, dan </w:t>
      </w:r>
      <w:proofErr w:type="spellStart"/>
      <w:r w:rsidRPr="001B3349">
        <w:rPr>
          <w:rFonts w:eastAsiaTheme="majorEastAsia"/>
          <w:i/>
          <w:iCs/>
          <w:lang w:val="en-US"/>
        </w:rPr>
        <w:t>pengendalian</w:t>
      </w:r>
      <w:proofErr w:type="spellEnd"/>
      <w:r w:rsidRPr="001B3349">
        <w:rPr>
          <w:lang w:val="en-US"/>
        </w:rPr>
        <w:t xml:space="preserve">. </w:t>
      </w:r>
      <w:proofErr w:type="spellStart"/>
      <w:r w:rsidRPr="001B3349">
        <w:rPr>
          <w:lang w:val="en-US"/>
        </w:rPr>
        <w:t>Salemba</w:t>
      </w:r>
      <w:proofErr w:type="spellEnd"/>
      <w:r w:rsidRPr="001B3349">
        <w:rPr>
          <w:lang w:val="en-US"/>
        </w:rPr>
        <w:t xml:space="preserve"> </w:t>
      </w:r>
      <w:proofErr w:type="spellStart"/>
      <w:r w:rsidRPr="001B3349">
        <w:rPr>
          <w:lang w:val="en-US"/>
        </w:rPr>
        <w:t>Empat</w:t>
      </w:r>
      <w:proofErr w:type="spellEnd"/>
      <w:r w:rsidRPr="001B3349">
        <w:rPr>
          <w:lang w:val="en-US"/>
        </w:rPr>
        <w:t>.</w:t>
      </w:r>
    </w:p>
    <w:p w14:paraId="2BCCA612" w14:textId="77777777" w:rsidR="002459FD" w:rsidRDefault="002459FD" w:rsidP="002459FD">
      <w:pPr>
        <w:ind w:left="720" w:hanging="720"/>
      </w:pPr>
      <w:bookmarkStart w:id="35" w:name="Kotler2"/>
      <w:r w:rsidRPr="001B3349">
        <w:rPr>
          <w:lang w:val="en-US"/>
        </w:rPr>
        <w:t>Kotler</w:t>
      </w:r>
      <w:bookmarkEnd w:id="35"/>
      <w:r w:rsidRPr="001B3349">
        <w:rPr>
          <w:lang w:val="en-US"/>
        </w:rPr>
        <w:t xml:space="preserve">, P., &amp; Armstrong, G. (2018). </w:t>
      </w:r>
      <w:r w:rsidRPr="001B3349">
        <w:rPr>
          <w:rFonts w:eastAsiaTheme="majorEastAsia"/>
          <w:i/>
          <w:iCs/>
          <w:lang w:val="en-US"/>
        </w:rPr>
        <w:t>Principles of marketing</w:t>
      </w:r>
      <w:r w:rsidRPr="001B3349">
        <w:rPr>
          <w:lang w:val="en-US"/>
        </w:rPr>
        <w:t xml:space="preserve"> (17th global ed.). Pearson Education Limited.</w:t>
      </w:r>
    </w:p>
    <w:p w14:paraId="650BCE17" w14:textId="77777777" w:rsidR="002459FD" w:rsidRDefault="002459FD" w:rsidP="002459FD">
      <w:pPr>
        <w:ind w:left="720" w:hanging="720"/>
      </w:pPr>
      <w:bookmarkStart w:id="36" w:name="Kotler3"/>
      <w:r w:rsidRPr="001B3349">
        <w:rPr>
          <w:lang w:val="en-US"/>
        </w:rPr>
        <w:t>Kotler</w:t>
      </w:r>
      <w:bookmarkEnd w:id="36"/>
      <w:r w:rsidRPr="001B3349">
        <w:rPr>
          <w:lang w:val="en-US"/>
        </w:rPr>
        <w:t xml:space="preserve">, P., &amp; Keller, K. L. (2016). </w:t>
      </w:r>
      <w:r w:rsidRPr="001B3349">
        <w:rPr>
          <w:rFonts w:eastAsiaTheme="majorEastAsia"/>
          <w:i/>
          <w:iCs/>
          <w:lang w:val="en-US"/>
        </w:rPr>
        <w:t>Marketing management</w:t>
      </w:r>
      <w:r w:rsidRPr="001B3349">
        <w:rPr>
          <w:lang w:val="en-US"/>
        </w:rPr>
        <w:t xml:space="preserve"> (15th global ed.). Pearson.</w:t>
      </w:r>
    </w:p>
    <w:p w14:paraId="10EE221F" w14:textId="77777777" w:rsidR="002459FD" w:rsidRDefault="002459FD" w:rsidP="002459FD">
      <w:pPr>
        <w:ind w:left="720" w:hanging="720"/>
      </w:pPr>
      <w:bookmarkStart w:id="37" w:name="Kuncoro"/>
      <w:proofErr w:type="spellStart"/>
      <w:r w:rsidRPr="00537786">
        <w:rPr>
          <w:lang w:val="en-US"/>
        </w:rPr>
        <w:t>Kuncoro</w:t>
      </w:r>
      <w:proofErr w:type="spellEnd"/>
      <w:r w:rsidRPr="00537786">
        <w:rPr>
          <w:lang w:val="en-US"/>
        </w:rPr>
        <w:t xml:space="preserve">, A. M., Putri, A. O., &amp; </w:t>
      </w:r>
      <w:proofErr w:type="spellStart"/>
      <w:r w:rsidRPr="00537786">
        <w:rPr>
          <w:lang w:val="en-US"/>
        </w:rPr>
        <w:t>Pradita</w:t>
      </w:r>
      <w:proofErr w:type="spellEnd"/>
      <w:r w:rsidRPr="00537786">
        <w:rPr>
          <w:lang w:val="en-US"/>
        </w:rPr>
        <w:t xml:space="preserve">, A. (2018). </w:t>
      </w:r>
      <w:r w:rsidRPr="00537786">
        <w:rPr>
          <w:rFonts w:eastAsiaTheme="majorEastAsia"/>
          <w:i/>
          <w:iCs/>
          <w:lang w:val="en-US"/>
        </w:rPr>
        <w:t xml:space="preserve">Vlogger </w:t>
      </w:r>
      <w:proofErr w:type="spellStart"/>
      <w:r w:rsidRPr="00537786">
        <w:rPr>
          <w:rFonts w:eastAsiaTheme="majorEastAsia"/>
          <w:i/>
          <w:iCs/>
          <w:lang w:val="en-US"/>
        </w:rPr>
        <w:t>sebagai</w:t>
      </w:r>
      <w:proofErr w:type="spellEnd"/>
      <w:r w:rsidRPr="00537786">
        <w:rPr>
          <w:rFonts w:eastAsiaTheme="majorEastAsia"/>
          <w:i/>
          <w:iCs/>
          <w:lang w:val="en-US"/>
        </w:rPr>
        <w:t xml:space="preserve"> </w:t>
      </w:r>
      <w:proofErr w:type="spellStart"/>
      <w:r w:rsidRPr="00537786">
        <w:rPr>
          <w:rFonts w:eastAsiaTheme="majorEastAsia"/>
          <w:i/>
          <w:iCs/>
          <w:lang w:val="en-US"/>
        </w:rPr>
        <w:t>saluran</w:t>
      </w:r>
      <w:proofErr w:type="spellEnd"/>
      <w:r w:rsidRPr="00537786">
        <w:rPr>
          <w:rFonts w:eastAsiaTheme="majorEastAsia"/>
          <w:i/>
          <w:iCs/>
          <w:lang w:val="en-US"/>
        </w:rPr>
        <w:t xml:space="preserve"> </w:t>
      </w:r>
      <w:proofErr w:type="spellStart"/>
      <w:r w:rsidRPr="00537786">
        <w:rPr>
          <w:rFonts w:eastAsiaTheme="majorEastAsia"/>
          <w:i/>
          <w:iCs/>
          <w:lang w:val="en-US"/>
        </w:rPr>
        <w:t>menuju</w:t>
      </w:r>
      <w:proofErr w:type="spellEnd"/>
      <w:r w:rsidRPr="00537786">
        <w:rPr>
          <w:rFonts w:eastAsiaTheme="majorEastAsia"/>
          <w:i/>
          <w:iCs/>
          <w:lang w:val="en-US"/>
        </w:rPr>
        <w:t xml:space="preserve"> </w:t>
      </w:r>
      <w:proofErr w:type="spellStart"/>
      <w:r w:rsidRPr="00537786">
        <w:rPr>
          <w:rFonts w:eastAsiaTheme="majorEastAsia"/>
          <w:i/>
          <w:iCs/>
          <w:lang w:val="en-US"/>
        </w:rPr>
        <w:t>generasi</w:t>
      </w:r>
      <w:proofErr w:type="spellEnd"/>
      <w:r w:rsidRPr="00537786">
        <w:rPr>
          <w:rFonts w:eastAsiaTheme="majorEastAsia"/>
          <w:i/>
          <w:iCs/>
          <w:lang w:val="en-US"/>
        </w:rPr>
        <w:t xml:space="preserve"> </w:t>
      </w:r>
      <w:proofErr w:type="spellStart"/>
      <w:r w:rsidRPr="00537786">
        <w:rPr>
          <w:rFonts w:eastAsiaTheme="majorEastAsia"/>
          <w:i/>
          <w:iCs/>
          <w:lang w:val="en-US"/>
        </w:rPr>
        <w:t>milenial</w:t>
      </w:r>
      <w:proofErr w:type="spellEnd"/>
      <w:r w:rsidRPr="00537786">
        <w:rPr>
          <w:rFonts w:eastAsiaTheme="majorEastAsia"/>
          <w:i/>
          <w:iCs/>
          <w:lang w:val="en-US"/>
        </w:rPr>
        <w:t xml:space="preserve"> </w:t>
      </w:r>
      <w:proofErr w:type="spellStart"/>
      <w:r w:rsidRPr="00537786">
        <w:rPr>
          <w:rFonts w:eastAsiaTheme="majorEastAsia"/>
          <w:i/>
          <w:iCs/>
          <w:lang w:val="en-US"/>
        </w:rPr>
        <w:t>produktif</w:t>
      </w:r>
      <w:proofErr w:type="spellEnd"/>
      <w:r w:rsidRPr="00537786">
        <w:rPr>
          <w:rFonts w:eastAsiaTheme="majorEastAsia"/>
          <w:i/>
          <w:iCs/>
          <w:lang w:val="en-US"/>
        </w:rPr>
        <w:t xml:space="preserve"> Indonesia</w:t>
      </w:r>
      <w:r w:rsidRPr="00537786">
        <w:rPr>
          <w:lang w:val="en-US"/>
        </w:rPr>
        <w:t xml:space="preserve">. In </w:t>
      </w:r>
      <w:proofErr w:type="spellStart"/>
      <w:r w:rsidRPr="00537786">
        <w:rPr>
          <w:rFonts w:eastAsiaTheme="majorEastAsia"/>
          <w:i/>
          <w:iCs/>
          <w:lang w:val="en-US"/>
        </w:rPr>
        <w:t>Sinergitas</w:t>
      </w:r>
      <w:proofErr w:type="spellEnd"/>
      <w:r w:rsidRPr="00537786">
        <w:rPr>
          <w:rFonts w:eastAsiaTheme="majorEastAsia"/>
          <w:i/>
          <w:iCs/>
          <w:lang w:val="en-US"/>
        </w:rPr>
        <w:t xml:space="preserve"> quadruple helix: E-business dan fintech </w:t>
      </w:r>
      <w:proofErr w:type="spellStart"/>
      <w:r w:rsidRPr="00537786">
        <w:rPr>
          <w:rFonts w:eastAsiaTheme="majorEastAsia"/>
          <w:i/>
          <w:iCs/>
          <w:lang w:val="en-US"/>
        </w:rPr>
        <w:t>sebagai</w:t>
      </w:r>
      <w:proofErr w:type="spellEnd"/>
      <w:r w:rsidRPr="00537786">
        <w:rPr>
          <w:rFonts w:eastAsiaTheme="majorEastAsia"/>
          <w:i/>
          <w:iCs/>
          <w:lang w:val="en-US"/>
        </w:rPr>
        <w:t xml:space="preserve"> </w:t>
      </w:r>
      <w:proofErr w:type="spellStart"/>
      <w:r w:rsidRPr="00537786">
        <w:rPr>
          <w:rFonts w:eastAsiaTheme="majorEastAsia"/>
          <w:i/>
          <w:iCs/>
          <w:lang w:val="en-US"/>
        </w:rPr>
        <w:t>daya</w:t>
      </w:r>
      <w:proofErr w:type="spellEnd"/>
      <w:r w:rsidRPr="00537786">
        <w:rPr>
          <w:rFonts w:eastAsiaTheme="majorEastAsia"/>
          <w:i/>
          <w:iCs/>
          <w:lang w:val="en-US"/>
        </w:rPr>
        <w:t xml:space="preserve"> </w:t>
      </w:r>
      <w:proofErr w:type="spellStart"/>
      <w:r w:rsidRPr="00537786">
        <w:rPr>
          <w:rFonts w:eastAsiaTheme="majorEastAsia"/>
          <w:i/>
          <w:iCs/>
          <w:lang w:val="en-US"/>
        </w:rPr>
        <w:t>dorong</w:t>
      </w:r>
      <w:proofErr w:type="spellEnd"/>
      <w:r w:rsidRPr="00537786">
        <w:rPr>
          <w:rFonts w:eastAsiaTheme="majorEastAsia"/>
          <w:i/>
          <w:iCs/>
          <w:lang w:val="en-US"/>
        </w:rPr>
        <w:t xml:space="preserve"> </w:t>
      </w:r>
      <w:proofErr w:type="spellStart"/>
      <w:r w:rsidRPr="00537786">
        <w:rPr>
          <w:rFonts w:eastAsiaTheme="majorEastAsia"/>
          <w:i/>
          <w:iCs/>
          <w:lang w:val="en-US"/>
        </w:rPr>
        <w:t>pertumbuhan</w:t>
      </w:r>
      <w:proofErr w:type="spellEnd"/>
      <w:r w:rsidRPr="00537786">
        <w:rPr>
          <w:rFonts w:eastAsiaTheme="majorEastAsia"/>
          <w:i/>
          <w:iCs/>
          <w:lang w:val="en-US"/>
        </w:rPr>
        <w:t xml:space="preserve"> </w:t>
      </w:r>
      <w:proofErr w:type="spellStart"/>
      <w:r w:rsidRPr="00537786">
        <w:rPr>
          <w:rFonts w:eastAsiaTheme="majorEastAsia"/>
          <w:i/>
          <w:iCs/>
          <w:lang w:val="en-US"/>
        </w:rPr>
        <w:t>ekonomi</w:t>
      </w:r>
      <w:proofErr w:type="spellEnd"/>
      <w:r w:rsidRPr="00537786">
        <w:rPr>
          <w:rFonts w:eastAsiaTheme="majorEastAsia"/>
          <w:i/>
          <w:iCs/>
          <w:lang w:val="en-US"/>
        </w:rPr>
        <w:t xml:space="preserve"> </w:t>
      </w:r>
      <w:proofErr w:type="spellStart"/>
      <w:r w:rsidRPr="00537786">
        <w:rPr>
          <w:rFonts w:eastAsiaTheme="majorEastAsia"/>
          <w:i/>
          <w:iCs/>
          <w:lang w:val="en-US"/>
        </w:rPr>
        <w:t>lokal</w:t>
      </w:r>
      <w:proofErr w:type="spellEnd"/>
      <w:r w:rsidRPr="00537786">
        <w:rPr>
          <w:lang w:val="en-US"/>
        </w:rPr>
        <w:t xml:space="preserve"> (pp. 193–199).</w:t>
      </w:r>
    </w:p>
    <w:bookmarkEnd w:id="37"/>
    <w:p w14:paraId="1A9FC9F8" w14:textId="77777777" w:rsidR="002459FD" w:rsidRDefault="002459FD" w:rsidP="002459FD">
      <w:pPr>
        <w:ind w:left="720" w:hanging="720"/>
        <w:rPr>
          <w:lang w:val="id"/>
        </w:rPr>
      </w:pPr>
      <w:r w:rsidRPr="00537786">
        <w:rPr>
          <w:lang w:val="id"/>
        </w:rPr>
        <w:t xml:space="preserve">Lee, J. E., &amp; Watkins, B. (2016). YouTube vloggers’ influence on consumer luxury brand perceptions and intentions. </w:t>
      </w:r>
      <w:r w:rsidRPr="00537786">
        <w:rPr>
          <w:i/>
          <w:lang w:val="id"/>
        </w:rPr>
        <w:t>Journal of Business Research</w:t>
      </w:r>
      <w:r>
        <w:t>, 69</w:t>
      </w:r>
      <w:r w:rsidRPr="00537786">
        <w:t>(12), 5753-5760.</w:t>
      </w:r>
      <w:r w:rsidRPr="00537786">
        <w:rPr>
          <w:lang w:val="id"/>
        </w:rPr>
        <w:t xml:space="preserve"> </w:t>
      </w:r>
      <w:hyperlink r:id="rId22" w:history="1">
        <w:r w:rsidRPr="00537786">
          <w:rPr>
            <w:rStyle w:val="Hyperlink"/>
            <w:lang w:val="id"/>
          </w:rPr>
          <w:t>https://doi.org/10.1016/j.jbusres.2016.04.171</w:t>
        </w:r>
      </w:hyperlink>
    </w:p>
    <w:p w14:paraId="3974A660" w14:textId="77777777" w:rsidR="002459FD" w:rsidRDefault="002459FD" w:rsidP="002459FD">
      <w:pPr>
        <w:ind w:left="720" w:hanging="720"/>
      </w:pPr>
      <w:bookmarkStart w:id="38" w:name="Mubarok"/>
      <w:proofErr w:type="spellStart"/>
      <w:r w:rsidRPr="00672E5A">
        <w:rPr>
          <w:lang w:val="en-US"/>
        </w:rPr>
        <w:t>Mubarok</w:t>
      </w:r>
      <w:bookmarkEnd w:id="38"/>
      <w:proofErr w:type="spellEnd"/>
      <w:r w:rsidRPr="00672E5A">
        <w:rPr>
          <w:lang w:val="en-US"/>
        </w:rPr>
        <w:t xml:space="preserve">, D. A. A. (2016). </w:t>
      </w:r>
      <w:proofErr w:type="spellStart"/>
      <w:r w:rsidRPr="00672E5A">
        <w:rPr>
          <w:rFonts w:eastAsiaTheme="majorEastAsia"/>
          <w:i/>
          <w:iCs/>
          <w:lang w:val="en-US"/>
        </w:rPr>
        <w:t>Pengaruh</w:t>
      </w:r>
      <w:proofErr w:type="spellEnd"/>
      <w:r w:rsidRPr="00672E5A">
        <w:rPr>
          <w:rFonts w:eastAsiaTheme="majorEastAsia"/>
          <w:i/>
          <w:iCs/>
          <w:lang w:val="en-US"/>
        </w:rPr>
        <w:t xml:space="preserve"> celebrity endorsement </w:t>
      </w:r>
      <w:proofErr w:type="spellStart"/>
      <w:r w:rsidRPr="00672E5A">
        <w:rPr>
          <w:rFonts w:eastAsiaTheme="majorEastAsia"/>
          <w:i/>
          <w:iCs/>
          <w:lang w:val="en-US"/>
        </w:rPr>
        <w:t>terhadap</w:t>
      </w:r>
      <w:proofErr w:type="spellEnd"/>
      <w:r w:rsidRPr="00672E5A">
        <w:rPr>
          <w:rFonts w:eastAsiaTheme="majorEastAsia"/>
          <w:i/>
          <w:iCs/>
          <w:lang w:val="en-US"/>
        </w:rPr>
        <w:t xml:space="preserve"> </w:t>
      </w:r>
      <w:proofErr w:type="spellStart"/>
      <w:r w:rsidRPr="00672E5A">
        <w:rPr>
          <w:rFonts w:eastAsiaTheme="majorEastAsia"/>
          <w:i/>
          <w:iCs/>
          <w:lang w:val="en-US"/>
        </w:rPr>
        <w:t>minat</w:t>
      </w:r>
      <w:proofErr w:type="spellEnd"/>
      <w:r w:rsidRPr="00672E5A">
        <w:rPr>
          <w:rFonts w:eastAsiaTheme="majorEastAsia"/>
          <w:i/>
          <w:iCs/>
          <w:lang w:val="en-US"/>
        </w:rPr>
        <w:t xml:space="preserve"> </w:t>
      </w:r>
      <w:proofErr w:type="spellStart"/>
      <w:r w:rsidRPr="00672E5A">
        <w:rPr>
          <w:rFonts w:eastAsiaTheme="majorEastAsia"/>
          <w:i/>
          <w:iCs/>
          <w:lang w:val="en-US"/>
        </w:rPr>
        <w:t>beli</w:t>
      </w:r>
      <w:proofErr w:type="spellEnd"/>
      <w:r w:rsidRPr="00672E5A">
        <w:rPr>
          <w:rFonts w:eastAsiaTheme="majorEastAsia"/>
          <w:i/>
          <w:iCs/>
          <w:lang w:val="en-US"/>
        </w:rPr>
        <w:t xml:space="preserve"> </w:t>
      </w:r>
      <w:proofErr w:type="spellStart"/>
      <w:r w:rsidRPr="00672E5A">
        <w:rPr>
          <w:rFonts w:eastAsiaTheme="majorEastAsia"/>
          <w:i/>
          <w:iCs/>
          <w:lang w:val="en-US"/>
        </w:rPr>
        <w:t>konsumen</w:t>
      </w:r>
      <w:proofErr w:type="spellEnd"/>
      <w:r w:rsidRPr="00672E5A">
        <w:rPr>
          <w:rFonts w:eastAsiaTheme="majorEastAsia"/>
          <w:i/>
          <w:iCs/>
          <w:lang w:val="en-US"/>
        </w:rPr>
        <w:t xml:space="preserve"> (</w:t>
      </w:r>
      <w:proofErr w:type="spellStart"/>
      <w:r w:rsidRPr="00672E5A">
        <w:rPr>
          <w:rFonts w:eastAsiaTheme="majorEastAsia"/>
          <w:i/>
          <w:iCs/>
          <w:lang w:val="en-US"/>
        </w:rPr>
        <w:t>studi</w:t>
      </w:r>
      <w:proofErr w:type="spellEnd"/>
      <w:r w:rsidRPr="00672E5A">
        <w:rPr>
          <w:rFonts w:eastAsiaTheme="majorEastAsia"/>
          <w:i/>
          <w:iCs/>
          <w:lang w:val="en-US"/>
        </w:rPr>
        <w:t xml:space="preserve"> pada </w:t>
      </w:r>
      <w:proofErr w:type="spellStart"/>
      <w:r w:rsidRPr="00672E5A">
        <w:rPr>
          <w:rFonts w:eastAsiaTheme="majorEastAsia"/>
          <w:i/>
          <w:iCs/>
          <w:lang w:val="en-US"/>
        </w:rPr>
        <w:t>konsumen</w:t>
      </w:r>
      <w:proofErr w:type="spellEnd"/>
      <w:r w:rsidRPr="00672E5A">
        <w:rPr>
          <w:rFonts w:eastAsiaTheme="majorEastAsia"/>
          <w:i/>
          <w:iCs/>
          <w:lang w:val="en-US"/>
        </w:rPr>
        <w:t xml:space="preserve"> </w:t>
      </w:r>
      <w:proofErr w:type="spellStart"/>
      <w:r w:rsidRPr="00672E5A">
        <w:rPr>
          <w:rFonts w:eastAsiaTheme="majorEastAsia"/>
          <w:i/>
          <w:iCs/>
          <w:lang w:val="en-US"/>
        </w:rPr>
        <w:t>mahasiswa</w:t>
      </w:r>
      <w:proofErr w:type="spellEnd"/>
      <w:r w:rsidRPr="00672E5A">
        <w:rPr>
          <w:rFonts w:eastAsiaTheme="majorEastAsia"/>
          <w:i/>
          <w:iCs/>
          <w:lang w:val="en-US"/>
        </w:rPr>
        <w:t xml:space="preserve"> </w:t>
      </w:r>
      <w:proofErr w:type="spellStart"/>
      <w:r w:rsidRPr="00672E5A">
        <w:rPr>
          <w:rFonts w:eastAsiaTheme="majorEastAsia"/>
          <w:i/>
          <w:iCs/>
          <w:lang w:val="en-US"/>
        </w:rPr>
        <w:t>kelas</w:t>
      </w:r>
      <w:proofErr w:type="spellEnd"/>
      <w:r w:rsidRPr="00672E5A">
        <w:rPr>
          <w:rFonts w:eastAsiaTheme="majorEastAsia"/>
          <w:i/>
          <w:iCs/>
          <w:lang w:val="en-US"/>
        </w:rPr>
        <w:t xml:space="preserve"> </w:t>
      </w:r>
      <w:proofErr w:type="spellStart"/>
      <w:r w:rsidRPr="00672E5A">
        <w:rPr>
          <w:rFonts w:eastAsiaTheme="majorEastAsia"/>
          <w:i/>
          <w:iCs/>
          <w:lang w:val="en-US"/>
        </w:rPr>
        <w:t>reguler</w:t>
      </w:r>
      <w:proofErr w:type="spellEnd"/>
      <w:r w:rsidRPr="00672E5A">
        <w:rPr>
          <w:rFonts w:eastAsiaTheme="majorEastAsia"/>
          <w:i/>
          <w:iCs/>
          <w:lang w:val="en-US"/>
        </w:rPr>
        <w:t xml:space="preserve"> sore STIE INABA Bandung)</w:t>
      </w:r>
      <w:r w:rsidRPr="00672E5A">
        <w:rPr>
          <w:lang w:val="en-US"/>
        </w:rPr>
        <w:t xml:space="preserve">. </w:t>
      </w:r>
      <w:proofErr w:type="spellStart"/>
      <w:r w:rsidRPr="00672E5A">
        <w:rPr>
          <w:rFonts w:eastAsiaTheme="majorEastAsia"/>
          <w:i/>
          <w:iCs/>
          <w:lang w:val="en-US"/>
        </w:rPr>
        <w:t>Jurnal</w:t>
      </w:r>
      <w:proofErr w:type="spellEnd"/>
      <w:r w:rsidRPr="00672E5A">
        <w:rPr>
          <w:rFonts w:eastAsiaTheme="majorEastAsia"/>
          <w:i/>
          <w:iCs/>
          <w:lang w:val="en-US"/>
        </w:rPr>
        <w:t xml:space="preserve"> Indonesia </w:t>
      </w:r>
      <w:proofErr w:type="spellStart"/>
      <w:r w:rsidRPr="00672E5A">
        <w:rPr>
          <w:rFonts w:eastAsiaTheme="majorEastAsia"/>
          <w:i/>
          <w:iCs/>
          <w:lang w:val="en-US"/>
        </w:rPr>
        <w:t>Membangun</w:t>
      </w:r>
      <w:proofErr w:type="spellEnd"/>
      <w:r w:rsidRPr="00672E5A">
        <w:rPr>
          <w:rFonts w:eastAsiaTheme="majorEastAsia"/>
          <w:i/>
          <w:iCs/>
          <w:lang w:val="en-US"/>
        </w:rPr>
        <w:t>, 2</w:t>
      </w:r>
      <w:r w:rsidRPr="00672E5A">
        <w:rPr>
          <w:lang w:val="en-US"/>
        </w:rPr>
        <w:t>(3), 45–55.</w:t>
      </w:r>
    </w:p>
    <w:p w14:paraId="4B1F8039" w14:textId="77777777" w:rsidR="002459FD" w:rsidRDefault="002459FD" w:rsidP="002459FD">
      <w:pPr>
        <w:ind w:left="720" w:hanging="720"/>
      </w:pPr>
      <w:bookmarkStart w:id="39" w:name="Mustakini"/>
      <w:proofErr w:type="spellStart"/>
      <w:r w:rsidRPr="00A0602D">
        <w:lastRenderedPageBreak/>
        <w:t>Mustakini</w:t>
      </w:r>
      <w:bookmarkEnd w:id="39"/>
      <w:proofErr w:type="spellEnd"/>
      <w:r w:rsidRPr="00A0602D">
        <w:t xml:space="preserve">, J. H. (2013). </w:t>
      </w:r>
      <w:proofErr w:type="spellStart"/>
      <w:r w:rsidRPr="00A0602D">
        <w:rPr>
          <w:rFonts w:eastAsiaTheme="majorEastAsia"/>
          <w:i/>
          <w:iCs/>
        </w:rPr>
        <w:t>Metodologi</w:t>
      </w:r>
      <w:proofErr w:type="spellEnd"/>
      <w:r w:rsidRPr="00A0602D">
        <w:rPr>
          <w:rFonts w:eastAsiaTheme="majorEastAsia"/>
          <w:i/>
          <w:iCs/>
        </w:rPr>
        <w:t xml:space="preserve"> </w:t>
      </w:r>
      <w:proofErr w:type="spellStart"/>
      <w:r w:rsidRPr="00A0602D">
        <w:rPr>
          <w:rFonts w:eastAsiaTheme="majorEastAsia"/>
          <w:i/>
          <w:iCs/>
        </w:rPr>
        <w:t>penelitian</w:t>
      </w:r>
      <w:proofErr w:type="spellEnd"/>
      <w:r w:rsidRPr="00A0602D">
        <w:rPr>
          <w:rFonts w:eastAsiaTheme="majorEastAsia"/>
          <w:i/>
          <w:iCs/>
        </w:rPr>
        <w:t xml:space="preserve"> </w:t>
      </w:r>
      <w:proofErr w:type="spellStart"/>
      <w:r w:rsidRPr="00A0602D">
        <w:rPr>
          <w:rFonts w:eastAsiaTheme="majorEastAsia"/>
          <w:i/>
          <w:iCs/>
        </w:rPr>
        <w:t>bisnis</w:t>
      </w:r>
      <w:proofErr w:type="spellEnd"/>
      <w:r w:rsidRPr="00A0602D">
        <w:rPr>
          <w:rFonts w:eastAsiaTheme="majorEastAsia"/>
          <w:i/>
          <w:iCs/>
        </w:rPr>
        <w:t xml:space="preserve">: Salah </w:t>
      </w:r>
      <w:proofErr w:type="spellStart"/>
      <w:r w:rsidRPr="00A0602D">
        <w:rPr>
          <w:rFonts w:eastAsiaTheme="majorEastAsia"/>
          <w:i/>
          <w:iCs/>
        </w:rPr>
        <w:t>kaprah</w:t>
      </w:r>
      <w:proofErr w:type="spellEnd"/>
      <w:r w:rsidRPr="00A0602D">
        <w:rPr>
          <w:rFonts w:eastAsiaTheme="majorEastAsia"/>
          <w:i/>
          <w:iCs/>
        </w:rPr>
        <w:t xml:space="preserve"> dan </w:t>
      </w:r>
      <w:proofErr w:type="spellStart"/>
      <w:r w:rsidRPr="00A0602D">
        <w:rPr>
          <w:rFonts w:eastAsiaTheme="majorEastAsia"/>
          <w:i/>
          <w:iCs/>
        </w:rPr>
        <w:t>pengalaman-pengalaman</w:t>
      </w:r>
      <w:proofErr w:type="spellEnd"/>
      <w:r w:rsidRPr="00A0602D">
        <w:t xml:space="preserve"> (6th ed.). BPFE.</w:t>
      </w:r>
    </w:p>
    <w:p w14:paraId="1286F243" w14:textId="77777777" w:rsidR="002459FD" w:rsidRDefault="002459FD" w:rsidP="002459FD">
      <w:pPr>
        <w:ind w:left="720" w:hanging="720"/>
      </w:pPr>
      <w:bookmarkStart w:id="40" w:name="Peter"/>
      <w:r w:rsidRPr="001B3349">
        <w:rPr>
          <w:lang w:val="en-US"/>
        </w:rPr>
        <w:t>Peter</w:t>
      </w:r>
      <w:bookmarkEnd w:id="40"/>
      <w:r w:rsidRPr="001B3349">
        <w:rPr>
          <w:lang w:val="en-US"/>
        </w:rPr>
        <w:t xml:space="preserve">, P. J., &amp; Olson, J. C. (2013). </w:t>
      </w:r>
      <w:proofErr w:type="spellStart"/>
      <w:r w:rsidRPr="001B3349">
        <w:rPr>
          <w:rFonts w:eastAsiaTheme="majorEastAsia"/>
          <w:i/>
          <w:iCs/>
          <w:lang w:val="en-US"/>
        </w:rPr>
        <w:t>Perilaku</w:t>
      </w:r>
      <w:proofErr w:type="spellEnd"/>
      <w:r w:rsidRPr="001B3349">
        <w:rPr>
          <w:rFonts w:eastAsiaTheme="majorEastAsia"/>
          <w:i/>
          <w:iCs/>
          <w:lang w:val="en-US"/>
        </w:rPr>
        <w:t xml:space="preserve"> </w:t>
      </w:r>
      <w:proofErr w:type="spellStart"/>
      <w:r w:rsidRPr="001B3349">
        <w:rPr>
          <w:rFonts w:eastAsiaTheme="majorEastAsia"/>
          <w:i/>
          <w:iCs/>
          <w:lang w:val="en-US"/>
        </w:rPr>
        <w:t>konsumen</w:t>
      </w:r>
      <w:proofErr w:type="spellEnd"/>
      <w:r w:rsidRPr="001B3349">
        <w:rPr>
          <w:rFonts w:eastAsiaTheme="majorEastAsia"/>
          <w:i/>
          <w:iCs/>
          <w:lang w:val="en-US"/>
        </w:rPr>
        <w:t xml:space="preserve"> dan strategi </w:t>
      </w:r>
      <w:proofErr w:type="spellStart"/>
      <w:r w:rsidRPr="001B3349">
        <w:rPr>
          <w:rFonts w:eastAsiaTheme="majorEastAsia"/>
          <w:i/>
          <w:iCs/>
          <w:lang w:val="en-US"/>
        </w:rPr>
        <w:t>pemasaran</w:t>
      </w:r>
      <w:proofErr w:type="spellEnd"/>
      <w:r w:rsidRPr="001B3349">
        <w:rPr>
          <w:lang w:val="en-US"/>
        </w:rPr>
        <w:t xml:space="preserve">. </w:t>
      </w:r>
      <w:proofErr w:type="spellStart"/>
      <w:r w:rsidRPr="001B3349">
        <w:rPr>
          <w:lang w:val="en-US"/>
        </w:rPr>
        <w:t>Salemba</w:t>
      </w:r>
      <w:proofErr w:type="spellEnd"/>
      <w:r w:rsidRPr="001B3349">
        <w:rPr>
          <w:lang w:val="en-US"/>
        </w:rPr>
        <w:t xml:space="preserve"> </w:t>
      </w:r>
      <w:proofErr w:type="spellStart"/>
      <w:r w:rsidRPr="001B3349">
        <w:rPr>
          <w:lang w:val="en-US"/>
        </w:rPr>
        <w:t>Empat</w:t>
      </w:r>
      <w:proofErr w:type="spellEnd"/>
      <w:r w:rsidRPr="001B3349">
        <w:rPr>
          <w:lang w:val="en-US"/>
        </w:rPr>
        <w:t>.</w:t>
      </w:r>
    </w:p>
    <w:p w14:paraId="5E08A8DD" w14:textId="77777777" w:rsidR="002459FD" w:rsidRDefault="002459FD" w:rsidP="002459FD">
      <w:pPr>
        <w:ind w:left="720" w:hanging="720"/>
        <w:rPr>
          <w:lang w:val="id"/>
        </w:rPr>
      </w:pPr>
      <w:bookmarkStart w:id="41" w:name="Safko"/>
      <w:r w:rsidRPr="00BF6511">
        <w:rPr>
          <w:lang w:val="id"/>
        </w:rPr>
        <w:t>Safko</w:t>
      </w:r>
      <w:bookmarkEnd w:id="41"/>
      <w:r w:rsidRPr="00BF6511">
        <w:rPr>
          <w:lang w:val="id"/>
        </w:rPr>
        <w:t>, L. (2013).</w:t>
      </w:r>
      <w:r w:rsidRPr="00BF6511">
        <w:rPr>
          <w:i/>
          <w:iCs/>
          <w:lang w:val="id"/>
        </w:rPr>
        <w:t xml:space="preserve"> The social media bible: tactics, tools &amp; strategies for business success.</w:t>
      </w:r>
      <w:r w:rsidRPr="00BF6511">
        <w:rPr>
          <w:lang w:val="id"/>
        </w:rPr>
        <w:t xml:space="preserve"> </w:t>
      </w:r>
      <w:r w:rsidRPr="00BF6511">
        <w:rPr>
          <w:i/>
          <w:lang w:val="id"/>
        </w:rPr>
        <w:t>Choice Reviews Online</w:t>
      </w:r>
      <w:r w:rsidRPr="00BF6511">
        <w:rPr>
          <w:lang w:val="id"/>
        </w:rPr>
        <w:t xml:space="preserve">. </w:t>
      </w:r>
      <w:hyperlink r:id="rId23" w:history="1">
        <w:r w:rsidRPr="00BF6511">
          <w:rPr>
            <w:rStyle w:val="Hyperlink"/>
            <w:lang w:val="id"/>
          </w:rPr>
          <w:t>https://doi.org/10.5860/choice.50-4540</w:t>
        </w:r>
      </w:hyperlink>
    </w:p>
    <w:p w14:paraId="0D430CCA" w14:textId="77777777" w:rsidR="002459FD" w:rsidRDefault="002459FD" w:rsidP="002459FD">
      <w:pPr>
        <w:ind w:left="720" w:hanging="720"/>
      </w:pPr>
      <w:bookmarkStart w:id="42" w:name="Saleem"/>
      <w:r w:rsidRPr="00A0602D">
        <w:t>Saleem</w:t>
      </w:r>
      <w:bookmarkEnd w:id="42"/>
      <w:r w:rsidRPr="00A0602D">
        <w:t xml:space="preserve">, A., &amp; Ellahi, A. (2019). </w:t>
      </w:r>
      <w:r w:rsidRPr="00A0602D">
        <w:rPr>
          <w:rFonts w:eastAsiaTheme="majorEastAsia"/>
          <w:i/>
          <w:iCs/>
        </w:rPr>
        <w:t>Influence of electronic word of mouth on purchase intention of fashion products on social networking websites</w:t>
      </w:r>
      <w:r w:rsidRPr="00A0602D">
        <w:t xml:space="preserve">. </w:t>
      </w:r>
      <w:r w:rsidRPr="00A0602D">
        <w:rPr>
          <w:rFonts w:eastAsiaTheme="majorEastAsia"/>
          <w:i/>
          <w:iCs/>
        </w:rPr>
        <w:t>International Journal of Scientific and Technology Research, 8</w:t>
      </w:r>
      <w:r w:rsidRPr="00A0602D">
        <w:t>(12), 3489–3493.</w:t>
      </w:r>
      <w:r>
        <w:t xml:space="preserve"> </w:t>
      </w:r>
      <w:hyperlink r:id="rId24" w:history="1">
        <w:r w:rsidRPr="00AA48E9">
          <w:rPr>
            <w:rStyle w:val="Hyperlink"/>
          </w:rPr>
          <w:t>https://www.researchgate.net/publication/31923620</w:t>
        </w:r>
      </w:hyperlink>
    </w:p>
    <w:p w14:paraId="604E6770" w14:textId="77777777" w:rsidR="002459FD" w:rsidRDefault="002459FD" w:rsidP="002459FD">
      <w:pPr>
        <w:ind w:left="720" w:hanging="720"/>
      </w:pPr>
      <w:bookmarkStart w:id="43" w:name="Sarashadi"/>
      <w:proofErr w:type="spellStart"/>
      <w:r w:rsidRPr="00A0602D">
        <w:t>Sarashadi</w:t>
      </w:r>
      <w:bookmarkEnd w:id="43"/>
      <w:proofErr w:type="spellEnd"/>
      <w:r w:rsidRPr="00A0602D">
        <w:t xml:space="preserve">, G., &amp; Dewi, A. S. (2018). </w:t>
      </w:r>
      <w:proofErr w:type="spellStart"/>
      <w:r w:rsidRPr="00A0602D">
        <w:rPr>
          <w:rFonts w:eastAsiaTheme="majorEastAsia"/>
          <w:i/>
          <w:iCs/>
        </w:rPr>
        <w:t>Pengaruh</w:t>
      </w:r>
      <w:proofErr w:type="spellEnd"/>
      <w:r w:rsidRPr="00A0602D">
        <w:rPr>
          <w:rFonts w:eastAsiaTheme="majorEastAsia"/>
          <w:i/>
          <w:iCs/>
        </w:rPr>
        <w:t xml:space="preserve"> </w:t>
      </w:r>
      <w:proofErr w:type="spellStart"/>
      <w:r w:rsidRPr="00A0602D">
        <w:rPr>
          <w:rFonts w:eastAsiaTheme="majorEastAsia"/>
          <w:i/>
          <w:iCs/>
        </w:rPr>
        <w:t>penggunaan</w:t>
      </w:r>
      <w:proofErr w:type="spellEnd"/>
      <w:r w:rsidRPr="00A0602D">
        <w:rPr>
          <w:rFonts w:eastAsiaTheme="majorEastAsia"/>
          <w:i/>
          <w:iCs/>
        </w:rPr>
        <w:t xml:space="preserve"> vlogger endorser pada </w:t>
      </w:r>
      <w:proofErr w:type="spellStart"/>
      <w:r w:rsidRPr="00A0602D">
        <w:rPr>
          <w:rFonts w:eastAsiaTheme="majorEastAsia"/>
          <w:i/>
          <w:iCs/>
        </w:rPr>
        <w:t>iklan</w:t>
      </w:r>
      <w:proofErr w:type="spellEnd"/>
      <w:r w:rsidRPr="00A0602D">
        <w:rPr>
          <w:rFonts w:eastAsiaTheme="majorEastAsia"/>
          <w:i/>
          <w:iCs/>
        </w:rPr>
        <w:t xml:space="preserve"> </w:t>
      </w:r>
      <w:proofErr w:type="spellStart"/>
      <w:r w:rsidRPr="00A0602D">
        <w:rPr>
          <w:rFonts w:eastAsiaTheme="majorEastAsia"/>
          <w:i/>
          <w:iCs/>
        </w:rPr>
        <w:t>dalam</w:t>
      </w:r>
      <w:proofErr w:type="spellEnd"/>
      <w:r w:rsidRPr="00A0602D">
        <w:rPr>
          <w:rFonts w:eastAsiaTheme="majorEastAsia"/>
          <w:i/>
          <w:iCs/>
        </w:rPr>
        <w:t xml:space="preserve"> </w:t>
      </w:r>
      <w:proofErr w:type="spellStart"/>
      <w:r w:rsidRPr="00A0602D">
        <w:rPr>
          <w:rFonts w:eastAsiaTheme="majorEastAsia"/>
          <w:i/>
          <w:iCs/>
        </w:rPr>
        <w:t>membentuk</w:t>
      </w:r>
      <w:proofErr w:type="spellEnd"/>
      <w:r w:rsidRPr="00A0602D">
        <w:rPr>
          <w:rFonts w:eastAsiaTheme="majorEastAsia"/>
          <w:i/>
          <w:iCs/>
        </w:rPr>
        <w:t xml:space="preserve"> </w:t>
      </w:r>
      <w:proofErr w:type="spellStart"/>
      <w:r w:rsidRPr="00A0602D">
        <w:rPr>
          <w:rFonts w:eastAsiaTheme="majorEastAsia"/>
          <w:i/>
          <w:iCs/>
        </w:rPr>
        <w:t>niat</w:t>
      </w:r>
      <w:proofErr w:type="spellEnd"/>
      <w:r w:rsidRPr="00A0602D">
        <w:rPr>
          <w:rFonts w:eastAsiaTheme="majorEastAsia"/>
          <w:i/>
          <w:iCs/>
        </w:rPr>
        <w:t xml:space="preserve"> </w:t>
      </w:r>
      <w:proofErr w:type="spellStart"/>
      <w:r w:rsidRPr="00A0602D">
        <w:rPr>
          <w:rFonts w:eastAsiaTheme="majorEastAsia"/>
          <w:i/>
          <w:iCs/>
        </w:rPr>
        <w:t>beli</w:t>
      </w:r>
      <w:proofErr w:type="spellEnd"/>
      <w:r w:rsidRPr="00A0602D">
        <w:rPr>
          <w:rFonts w:eastAsiaTheme="majorEastAsia"/>
          <w:i/>
          <w:iCs/>
        </w:rPr>
        <w:t xml:space="preserve"> </w:t>
      </w:r>
      <w:proofErr w:type="spellStart"/>
      <w:r w:rsidRPr="00A0602D">
        <w:rPr>
          <w:rFonts w:eastAsiaTheme="majorEastAsia"/>
          <w:i/>
          <w:iCs/>
        </w:rPr>
        <w:t>konsumen</w:t>
      </w:r>
      <w:proofErr w:type="spellEnd"/>
      <w:r w:rsidRPr="00A0602D">
        <w:t xml:space="preserve">. </w:t>
      </w:r>
      <w:proofErr w:type="spellStart"/>
      <w:r w:rsidRPr="00A0602D">
        <w:rPr>
          <w:rFonts w:eastAsiaTheme="majorEastAsia"/>
          <w:i/>
          <w:iCs/>
        </w:rPr>
        <w:t>Jurnal</w:t>
      </w:r>
      <w:proofErr w:type="spellEnd"/>
      <w:r w:rsidRPr="00A0602D">
        <w:rPr>
          <w:rFonts w:eastAsiaTheme="majorEastAsia"/>
          <w:i/>
          <w:iCs/>
        </w:rPr>
        <w:t xml:space="preserve"> </w:t>
      </w:r>
      <w:proofErr w:type="spellStart"/>
      <w:r w:rsidRPr="00A0602D">
        <w:rPr>
          <w:rFonts w:eastAsiaTheme="majorEastAsia"/>
          <w:i/>
          <w:iCs/>
        </w:rPr>
        <w:t>Bisnis</w:t>
      </w:r>
      <w:proofErr w:type="spellEnd"/>
      <w:r w:rsidRPr="00A0602D">
        <w:rPr>
          <w:rFonts w:eastAsiaTheme="majorEastAsia"/>
          <w:i/>
          <w:iCs/>
        </w:rPr>
        <w:t xml:space="preserve"> &amp; </w:t>
      </w:r>
      <w:proofErr w:type="spellStart"/>
      <w:r w:rsidRPr="00A0602D">
        <w:rPr>
          <w:rFonts w:eastAsiaTheme="majorEastAsia"/>
          <w:i/>
          <w:iCs/>
        </w:rPr>
        <w:t>Manajemen</w:t>
      </w:r>
      <w:proofErr w:type="spellEnd"/>
      <w:r w:rsidRPr="00A0602D">
        <w:t>.</w:t>
      </w:r>
      <w:r>
        <w:t xml:space="preserve"> </w:t>
      </w:r>
      <w:hyperlink r:id="rId25" w:history="1">
        <w:r w:rsidRPr="00AA48E9">
          <w:rPr>
            <w:rStyle w:val="Hyperlink"/>
          </w:rPr>
          <w:t>https://jurnal.uns.ac.id/jbm/article/viewFile/21914/16598</w:t>
        </w:r>
      </w:hyperlink>
    </w:p>
    <w:p w14:paraId="3AE32D86" w14:textId="77777777" w:rsidR="002459FD" w:rsidRDefault="002459FD" w:rsidP="002459FD">
      <w:pPr>
        <w:ind w:left="720" w:hanging="720"/>
      </w:pPr>
      <w:bookmarkStart w:id="44" w:name="Schiffman"/>
      <w:r>
        <w:t>S</w:t>
      </w:r>
      <w:r w:rsidRPr="000B1D9D">
        <w:t>chiffman</w:t>
      </w:r>
      <w:bookmarkEnd w:id="44"/>
      <w:r w:rsidRPr="000B1D9D">
        <w:t xml:space="preserve">, L. G., &amp; </w:t>
      </w:r>
      <w:proofErr w:type="spellStart"/>
      <w:r w:rsidRPr="000B1D9D">
        <w:t>Wisenblit</w:t>
      </w:r>
      <w:proofErr w:type="spellEnd"/>
      <w:r w:rsidRPr="000B1D9D">
        <w:t xml:space="preserve">, J. L. (2015). </w:t>
      </w:r>
      <w:r w:rsidRPr="000B1D9D">
        <w:rPr>
          <w:rFonts w:eastAsiaTheme="majorEastAsia"/>
          <w:i/>
          <w:iCs/>
        </w:rPr>
        <w:t xml:space="preserve">Consumer </w:t>
      </w:r>
      <w:proofErr w:type="spellStart"/>
      <w:r w:rsidRPr="000B1D9D">
        <w:rPr>
          <w:rFonts w:eastAsiaTheme="majorEastAsia"/>
          <w:i/>
          <w:iCs/>
        </w:rPr>
        <w:t>behavior</w:t>
      </w:r>
      <w:proofErr w:type="spellEnd"/>
      <w:r w:rsidRPr="000B1D9D">
        <w:t xml:space="preserve"> (11th ed.). Pearson Education.</w:t>
      </w:r>
    </w:p>
    <w:p w14:paraId="38562E7E" w14:textId="77777777" w:rsidR="002459FD" w:rsidRDefault="002459FD" w:rsidP="002459FD">
      <w:pPr>
        <w:ind w:left="720" w:hanging="720"/>
      </w:pPr>
      <w:bookmarkStart w:id="45" w:name="Sekaran"/>
      <w:r w:rsidRPr="00A0602D">
        <w:t>Sekaran</w:t>
      </w:r>
      <w:bookmarkEnd w:id="45"/>
      <w:r w:rsidRPr="00A0602D">
        <w:t xml:space="preserve">, U., &amp; Bougie, R. (2020). </w:t>
      </w:r>
      <w:r w:rsidRPr="00A0602D">
        <w:rPr>
          <w:rFonts w:eastAsiaTheme="majorEastAsia"/>
          <w:i/>
          <w:iCs/>
        </w:rPr>
        <w:t>Research methods for business: A skill-building approach</w:t>
      </w:r>
      <w:r w:rsidRPr="00A0602D">
        <w:t xml:space="preserve"> (8th ed.). John Wiley &amp; Sons Ltd.</w:t>
      </w:r>
    </w:p>
    <w:p w14:paraId="5D42762E" w14:textId="77777777" w:rsidR="002459FD" w:rsidRDefault="002459FD" w:rsidP="002459FD">
      <w:pPr>
        <w:ind w:left="720" w:hanging="720"/>
      </w:pPr>
      <w:bookmarkStart w:id="46" w:name="Sertoglu"/>
      <w:proofErr w:type="spellStart"/>
      <w:r w:rsidRPr="00CC2777">
        <w:rPr>
          <w:lang w:val="en-US"/>
        </w:rPr>
        <w:t>Sertoglu</w:t>
      </w:r>
      <w:bookmarkEnd w:id="46"/>
      <w:proofErr w:type="spellEnd"/>
      <w:r w:rsidRPr="00CC2777">
        <w:rPr>
          <w:lang w:val="en-US"/>
        </w:rPr>
        <w:t xml:space="preserve">, A. E., Catli, O., &amp; Korkmaz, S. (2014). </w:t>
      </w:r>
      <w:r w:rsidRPr="00CC2777">
        <w:rPr>
          <w:rFonts w:eastAsiaTheme="majorEastAsia"/>
          <w:i/>
          <w:iCs/>
          <w:lang w:val="en-US"/>
        </w:rPr>
        <w:t>Examining the effect of endorser credibility on the consumers’ buying intentions: An empirical study in Turkey</w:t>
      </w:r>
      <w:r w:rsidRPr="00CC2777">
        <w:rPr>
          <w:lang w:val="en-US"/>
        </w:rPr>
        <w:t xml:space="preserve">. </w:t>
      </w:r>
      <w:r w:rsidRPr="00CC2777">
        <w:rPr>
          <w:rFonts w:eastAsiaTheme="majorEastAsia"/>
          <w:i/>
          <w:iCs/>
          <w:lang w:val="en-US"/>
        </w:rPr>
        <w:t>International Review of Management and Marketing, 4</w:t>
      </w:r>
      <w:r w:rsidRPr="00CC2777">
        <w:rPr>
          <w:lang w:val="en-US"/>
        </w:rPr>
        <w:t>(1), 66–77.</w:t>
      </w:r>
    </w:p>
    <w:p w14:paraId="59BCBDD1" w14:textId="77777777" w:rsidR="002459FD" w:rsidRDefault="002459FD" w:rsidP="002459FD">
      <w:pPr>
        <w:ind w:left="720" w:hanging="720"/>
      </w:pPr>
      <w:bookmarkStart w:id="47" w:name="Shimp"/>
      <w:r w:rsidRPr="00CC2777">
        <w:rPr>
          <w:lang w:val="en-US"/>
        </w:rPr>
        <w:t>Shimp</w:t>
      </w:r>
      <w:bookmarkEnd w:id="47"/>
      <w:r w:rsidRPr="00CC2777">
        <w:rPr>
          <w:lang w:val="en-US"/>
        </w:rPr>
        <w:t xml:space="preserve">, T. A., &amp; Andrews, C. J. (2013). </w:t>
      </w:r>
      <w:r w:rsidRPr="00CC2777">
        <w:rPr>
          <w:rFonts w:eastAsiaTheme="majorEastAsia"/>
          <w:i/>
          <w:iCs/>
          <w:lang w:val="en-US"/>
        </w:rPr>
        <w:t>Advertising, promotion, and other aspects of integrated marketing communication</w:t>
      </w:r>
      <w:r w:rsidRPr="00CC2777">
        <w:rPr>
          <w:lang w:val="en-US"/>
        </w:rPr>
        <w:t xml:space="preserve"> (10th ed.). Cengage Learning.</w:t>
      </w:r>
    </w:p>
    <w:p w14:paraId="38CAE579" w14:textId="77777777" w:rsidR="002459FD" w:rsidRDefault="002459FD" w:rsidP="002459FD">
      <w:pPr>
        <w:ind w:left="720" w:hanging="720"/>
      </w:pPr>
      <w:bookmarkStart w:id="48" w:name="Statista"/>
      <w:r>
        <w:t>Statista</w:t>
      </w:r>
      <w:bookmarkEnd w:id="48"/>
      <w:r>
        <w:t xml:space="preserve">. (2019). </w:t>
      </w:r>
      <w:r>
        <w:rPr>
          <w:i/>
          <w:iCs/>
        </w:rPr>
        <w:t xml:space="preserve">Countries with the largest number of internet user worldwide as of December 2019. </w:t>
      </w:r>
      <w:hyperlink r:id="rId26" w:history="1">
        <w:r w:rsidRPr="00AA48E9">
          <w:rPr>
            <w:rStyle w:val="Hyperlink"/>
          </w:rPr>
          <w:t>https://www.statista.com/statistics/262966/number-of-internet-users-in-selected-countries/</w:t>
        </w:r>
      </w:hyperlink>
    </w:p>
    <w:p w14:paraId="5AD23809" w14:textId="77777777" w:rsidR="002459FD" w:rsidRDefault="002459FD" w:rsidP="002459FD">
      <w:pPr>
        <w:ind w:left="720" w:hanging="720"/>
      </w:pPr>
      <w:bookmarkStart w:id="49" w:name="Stever"/>
      <w:r w:rsidRPr="00BF6511">
        <w:rPr>
          <w:lang w:val="id"/>
        </w:rPr>
        <w:t>Stever</w:t>
      </w:r>
      <w:bookmarkEnd w:id="49"/>
      <w:r w:rsidRPr="00BF6511">
        <w:rPr>
          <w:lang w:val="id"/>
        </w:rPr>
        <w:t xml:space="preserve">, G. S., &amp; Lawson, K. (2013). </w:t>
      </w:r>
      <w:r w:rsidRPr="00BF6511">
        <w:rPr>
          <w:i/>
          <w:iCs/>
          <w:lang w:val="id"/>
        </w:rPr>
        <w:t>Twitter as a way for celebrities to communicate with fans: Implications for the study of parasocial interaction.</w:t>
      </w:r>
      <w:r w:rsidRPr="00BF6511">
        <w:rPr>
          <w:lang w:val="id"/>
        </w:rPr>
        <w:t xml:space="preserve"> </w:t>
      </w:r>
      <w:r w:rsidRPr="00BF6511">
        <w:rPr>
          <w:i/>
          <w:lang w:val="id"/>
        </w:rPr>
        <w:t>North American Journal of Psychology</w:t>
      </w:r>
      <w:r>
        <w:t xml:space="preserve">, </w:t>
      </w:r>
      <w:r>
        <w:rPr>
          <w:i/>
          <w:iCs/>
        </w:rPr>
        <w:t>15</w:t>
      </w:r>
      <w:r>
        <w:t xml:space="preserve">(2), 339-354. </w:t>
      </w:r>
      <w:hyperlink r:id="rId27" w:history="1">
        <w:r w:rsidRPr="00AA48E9">
          <w:rPr>
            <w:rStyle w:val="Hyperlink"/>
            <w:lang w:val="en-US"/>
          </w:rPr>
          <w:t>https://www.researchgate.net/publication/263257850</w:t>
        </w:r>
      </w:hyperlink>
    </w:p>
    <w:p w14:paraId="4DBC8C62" w14:textId="77777777" w:rsidR="002459FD" w:rsidRDefault="002459FD" w:rsidP="002459FD">
      <w:pPr>
        <w:ind w:left="720" w:hanging="720"/>
      </w:pPr>
      <w:bookmarkStart w:id="50" w:name="Sugiyono"/>
      <w:proofErr w:type="spellStart"/>
      <w:r w:rsidRPr="00BF6511">
        <w:t>Sugiyono</w:t>
      </w:r>
      <w:bookmarkEnd w:id="50"/>
      <w:proofErr w:type="spellEnd"/>
      <w:r w:rsidRPr="00BF6511">
        <w:t xml:space="preserve">. (2018). </w:t>
      </w:r>
      <w:r w:rsidRPr="00BF6511">
        <w:rPr>
          <w:rFonts w:eastAsiaTheme="majorEastAsia"/>
          <w:i/>
          <w:iCs/>
        </w:rPr>
        <w:t xml:space="preserve">Metode </w:t>
      </w:r>
      <w:proofErr w:type="spellStart"/>
      <w:r w:rsidRPr="00BF6511">
        <w:rPr>
          <w:rFonts w:eastAsiaTheme="majorEastAsia"/>
          <w:i/>
          <w:iCs/>
        </w:rPr>
        <w:t>penelitian</w:t>
      </w:r>
      <w:proofErr w:type="spellEnd"/>
      <w:r w:rsidRPr="00BF6511">
        <w:rPr>
          <w:rFonts w:eastAsiaTheme="majorEastAsia"/>
          <w:i/>
          <w:iCs/>
        </w:rPr>
        <w:t xml:space="preserve"> </w:t>
      </w:r>
      <w:proofErr w:type="spellStart"/>
      <w:r w:rsidRPr="00BF6511">
        <w:rPr>
          <w:rFonts w:eastAsiaTheme="majorEastAsia"/>
          <w:i/>
          <w:iCs/>
        </w:rPr>
        <w:t>kombinasi</w:t>
      </w:r>
      <w:proofErr w:type="spellEnd"/>
      <w:r w:rsidRPr="00BF6511">
        <w:rPr>
          <w:rFonts w:eastAsiaTheme="majorEastAsia"/>
          <w:i/>
          <w:iCs/>
        </w:rPr>
        <w:t xml:space="preserve"> (mixed methods)</w:t>
      </w:r>
      <w:r w:rsidRPr="00BF6511">
        <w:t xml:space="preserve">. </w:t>
      </w:r>
      <w:proofErr w:type="spellStart"/>
      <w:r w:rsidRPr="00BF6511">
        <w:t>Alfabeta</w:t>
      </w:r>
      <w:proofErr w:type="spellEnd"/>
      <w:r w:rsidRPr="00BF6511">
        <w:t>.</w:t>
      </w:r>
    </w:p>
    <w:p w14:paraId="556260A5" w14:textId="77777777" w:rsidR="002459FD" w:rsidRDefault="002459FD" w:rsidP="002459FD">
      <w:pPr>
        <w:ind w:left="720" w:hanging="720"/>
        <w:rPr>
          <w:lang w:val="id"/>
        </w:rPr>
      </w:pPr>
      <w:bookmarkStart w:id="51" w:name="Sulthana"/>
      <w:proofErr w:type="spellStart"/>
      <w:r w:rsidRPr="001B3349">
        <w:rPr>
          <w:lang w:val="en-US"/>
        </w:rPr>
        <w:t>Sulthana</w:t>
      </w:r>
      <w:bookmarkEnd w:id="51"/>
      <w:proofErr w:type="spellEnd"/>
      <w:r w:rsidRPr="001B3349">
        <w:rPr>
          <w:lang w:val="en-US"/>
        </w:rPr>
        <w:t xml:space="preserve">, A. N., &amp; Vasantha, S. (2019). </w:t>
      </w:r>
      <w:r w:rsidRPr="001B3349">
        <w:rPr>
          <w:rFonts w:eastAsiaTheme="majorEastAsia"/>
          <w:i/>
          <w:iCs/>
          <w:lang w:val="en-US"/>
        </w:rPr>
        <w:t>Influence of electronic word of mouth (</w:t>
      </w:r>
      <w:proofErr w:type="spellStart"/>
      <w:r w:rsidRPr="001B3349">
        <w:rPr>
          <w:rFonts w:eastAsiaTheme="majorEastAsia"/>
          <w:i/>
          <w:iCs/>
          <w:lang w:val="en-US"/>
        </w:rPr>
        <w:t>eWOM</w:t>
      </w:r>
      <w:proofErr w:type="spellEnd"/>
      <w:r w:rsidRPr="001B3349">
        <w:rPr>
          <w:rFonts w:eastAsiaTheme="majorEastAsia"/>
          <w:i/>
          <w:iCs/>
          <w:lang w:val="en-US"/>
        </w:rPr>
        <w:t>) on purchase intention</w:t>
      </w:r>
      <w:r w:rsidRPr="001B3349">
        <w:rPr>
          <w:lang w:val="en-US"/>
        </w:rPr>
        <w:t xml:space="preserve">. </w:t>
      </w:r>
      <w:r w:rsidRPr="001B3349">
        <w:rPr>
          <w:rFonts w:eastAsiaTheme="majorEastAsia"/>
          <w:i/>
          <w:iCs/>
          <w:lang w:val="en-US"/>
        </w:rPr>
        <w:t>International Journal of Scientific and Technology Research, 8</w:t>
      </w:r>
      <w:r w:rsidRPr="001B3349">
        <w:rPr>
          <w:lang w:val="en-US"/>
        </w:rPr>
        <w:t>(12), 2340–2343.</w:t>
      </w:r>
      <w:r>
        <w:t xml:space="preserve"> </w:t>
      </w:r>
      <w:hyperlink r:id="rId28" w:history="1">
        <w:r w:rsidRPr="00AA48E9">
          <w:rPr>
            <w:rStyle w:val="Hyperlink"/>
            <w:lang w:val="id"/>
          </w:rPr>
          <w:t>https://www.ijstr.org/final-print/oct2019/Influence-Of-Electronic-Word-Of-Mouth-Ewom-On-Purchase-Intention.pdf</w:t>
        </w:r>
      </w:hyperlink>
    </w:p>
    <w:p w14:paraId="3A227A00" w14:textId="77777777" w:rsidR="002459FD" w:rsidRDefault="002459FD" w:rsidP="002459FD">
      <w:pPr>
        <w:ind w:left="720" w:hanging="720"/>
      </w:pPr>
      <w:r w:rsidRPr="004B1E3C">
        <w:t xml:space="preserve">Tim Media </w:t>
      </w:r>
      <w:bookmarkStart w:id="52" w:name="TImWebsindo"/>
      <w:proofErr w:type="spellStart"/>
      <w:r w:rsidRPr="004B1E3C">
        <w:t>Websindo</w:t>
      </w:r>
      <w:bookmarkEnd w:id="52"/>
      <w:proofErr w:type="spellEnd"/>
      <w:r w:rsidRPr="004B1E3C">
        <w:t>. (2019). Indonesia</w:t>
      </w:r>
      <w:r>
        <w:t xml:space="preserve"> </w:t>
      </w:r>
      <w:r w:rsidRPr="004B1E3C">
        <w:t>Digital 2019: Media Sosial.</w:t>
      </w:r>
      <w:r>
        <w:t xml:space="preserve"> </w:t>
      </w:r>
      <w:hyperlink r:id="rId29" w:history="1">
        <w:r w:rsidRPr="00AA48E9">
          <w:rPr>
            <w:rStyle w:val="Hyperlink"/>
          </w:rPr>
          <w:t>https://websindo.com/indonesia-digital-2019-media-sosial/</w:t>
        </w:r>
      </w:hyperlink>
    </w:p>
    <w:p w14:paraId="57AF2698" w14:textId="77777777" w:rsidR="002459FD" w:rsidRDefault="002459FD" w:rsidP="002459FD">
      <w:pPr>
        <w:ind w:left="720" w:hanging="720"/>
        <w:rPr>
          <w:lang w:val="id"/>
        </w:rPr>
      </w:pPr>
      <w:bookmarkStart w:id="53" w:name="Valentine"/>
      <w:r w:rsidRPr="001B3349">
        <w:rPr>
          <w:lang w:val="en-US"/>
        </w:rPr>
        <w:t>Valentine</w:t>
      </w:r>
      <w:bookmarkEnd w:id="53"/>
      <w:r w:rsidRPr="001B3349">
        <w:rPr>
          <w:lang w:val="en-US"/>
        </w:rPr>
        <w:t xml:space="preserve">, E. (2016). </w:t>
      </w:r>
      <w:proofErr w:type="spellStart"/>
      <w:r w:rsidRPr="001B3349">
        <w:rPr>
          <w:rFonts w:eastAsiaTheme="majorEastAsia"/>
          <w:i/>
          <w:iCs/>
          <w:lang w:val="en-US"/>
        </w:rPr>
        <w:t>Pengaruh</w:t>
      </w:r>
      <w:proofErr w:type="spellEnd"/>
      <w:r w:rsidRPr="001B3349">
        <w:rPr>
          <w:rFonts w:eastAsiaTheme="majorEastAsia"/>
          <w:i/>
          <w:iCs/>
          <w:lang w:val="en-US"/>
        </w:rPr>
        <w:t xml:space="preserve"> </w:t>
      </w:r>
      <w:proofErr w:type="spellStart"/>
      <w:r w:rsidRPr="001B3349">
        <w:rPr>
          <w:rFonts w:eastAsiaTheme="majorEastAsia"/>
          <w:i/>
          <w:iCs/>
          <w:lang w:val="en-US"/>
        </w:rPr>
        <w:t>pengetahuan</w:t>
      </w:r>
      <w:proofErr w:type="spellEnd"/>
      <w:r w:rsidRPr="001B3349">
        <w:rPr>
          <w:rFonts w:eastAsiaTheme="majorEastAsia"/>
          <w:i/>
          <w:iCs/>
          <w:lang w:val="en-US"/>
        </w:rPr>
        <w:t xml:space="preserve"> </w:t>
      </w:r>
      <w:proofErr w:type="spellStart"/>
      <w:r w:rsidRPr="001B3349">
        <w:rPr>
          <w:rFonts w:eastAsiaTheme="majorEastAsia"/>
          <w:i/>
          <w:iCs/>
          <w:lang w:val="en-US"/>
        </w:rPr>
        <w:t>produk</w:t>
      </w:r>
      <w:proofErr w:type="spellEnd"/>
      <w:r w:rsidRPr="001B3349">
        <w:rPr>
          <w:rFonts w:eastAsiaTheme="majorEastAsia"/>
          <w:i/>
          <w:iCs/>
          <w:lang w:val="en-US"/>
        </w:rPr>
        <w:t xml:space="preserve"> </w:t>
      </w:r>
      <w:proofErr w:type="spellStart"/>
      <w:r w:rsidRPr="001B3349">
        <w:rPr>
          <w:rFonts w:eastAsiaTheme="majorEastAsia"/>
          <w:i/>
          <w:iCs/>
          <w:lang w:val="en-US"/>
        </w:rPr>
        <w:t>terhadap</w:t>
      </w:r>
      <w:proofErr w:type="spellEnd"/>
      <w:r w:rsidRPr="001B3349">
        <w:rPr>
          <w:rFonts w:eastAsiaTheme="majorEastAsia"/>
          <w:i/>
          <w:iCs/>
          <w:lang w:val="en-US"/>
        </w:rPr>
        <w:t xml:space="preserve"> </w:t>
      </w:r>
      <w:proofErr w:type="spellStart"/>
      <w:r w:rsidRPr="001B3349">
        <w:rPr>
          <w:rFonts w:eastAsiaTheme="majorEastAsia"/>
          <w:i/>
          <w:iCs/>
          <w:lang w:val="en-US"/>
        </w:rPr>
        <w:t>minat</w:t>
      </w:r>
      <w:proofErr w:type="spellEnd"/>
      <w:r w:rsidRPr="001B3349">
        <w:rPr>
          <w:rFonts w:eastAsiaTheme="majorEastAsia"/>
          <w:i/>
          <w:iCs/>
          <w:lang w:val="en-US"/>
        </w:rPr>
        <w:t xml:space="preserve"> </w:t>
      </w:r>
      <w:proofErr w:type="spellStart"/>
      <w:r w:rsidRPr="001B3349">
        <w:rPr>
          <w:rFonts w:eastAsiaTheme="majorEastAsia"/>
          <w:i/>
          <w:iCs/>
          <w:lang w:val="en-US"/>
        </w:rPr>
        <w:t>beli</w:t>
      </w:r>
      <w:proofErr w:type="spellEnd"/>
      <w:r w:rsidRPr="001B3349">
        <w:rPr>
          <w:rFonts w:eastAsiaTheme="majorEastAsia"/>
          <w:i/>
          <w:iCs/>
          <w:lang w:val="en-US"/>
        </w:rPr>
        <w:t xml:space="preserve"> </w:t>
      </w:r>
      <w:proofErr w:type="spellStart"/>
      <w:r w:rsidRPr="001B3349">
        <w:rPr>
          <w:rFonts w:eastAsiaTheme="majorEastAsia"/>
          <w:i/>
          <w:iCs/>
          <w:lang w:val="en-US"/>
        </w:rPr>
        <w:t>melalui</w:t>
      </w:r>
      <w:proofErr w:type="spellEnd"/>
      <w:r w:rsidRPr="001B3349">
        <w:rPr>
          <w:rFonts w:eastAsiaTheme="majorEastAsia"/>
          <w:i/>
          <w:iCs/>
          <w:lang w:val="en-US"/>
        </w:rPr>
        <w:t xml:space="preserve"> </w:t>
      </w:r>
      <w:proofErr w:type="spellStart"/>
      <w:r w:rsidRPr="001B3349">
        <w:rPr>
          <w:rFonts w:eastAsiaTheme="majorEastAsia"/>
          <w:i/>
          <w:iCs/>
          <w:lang w:val="en-US"/>
        </w:rPr>
        <w:t>sikap</w:t>
      </w:r>
      <w:proofErr w:type="spellEnd"/>
      <w:r w:rsidRPr="001B3349">
        <w:rPr>
          <w:rFonts w:eastAsiaTheme="majorEastAsia"/>
          <w:i/>
          <w:iCs/>
          <w:lang w:val="en-US"/>
        </w:rPr>
        <w:t xml:space="preserve"> pada </w:t>
      </w:r>
      <w:proofErr w:type="spellStart"/>
      <w:r w:rsidRPr="001B3349">
        <w:rPr>
          <w:rFonts w:eastAsiaTheme="majorEastAsia"/>
          <w:i/>
          <w:iCs/>
          <w:lang w:val="en-US"/>
        </w:rPr>
        <w:t>produk</w:t>
      </w:r>
      <w:proofErr w:type="spellEnd"/>
      <w:r w:rsidRPr="001B3349">
        <w:rPr>
          <w:rFonts w:eastAsiaTheme="majorEastAsia"/>
          <w:i/>
          <w:iCs/>
          <w:lang w:val="en-US"/>
        </w:rPr>
        <w:t xml:space="preserve"> </w:t>
      </w:r>
      <w:proofErr w:type="spellStart"/>
      <w:r w:rsidRPr="001B3349">
        <w:rPr>
          <w:rFonts w:eastAsiaTheme="majorEastAsia"/>
          <w:i/>
          <w:iCs/>
          <w:lang w:val="en-US"/>
        </w:rPr>
        <w:t>kerajinan</w:t>
      </w:r>
      <w:proofErr w:type="spellEnd"/>
      <w:r w:rsidRPr="001B3349">
        <w:rPr>
          <w:rFonts w:eastAsiaTheme="majorEastAsia"/>
          <w:i/>
          <w:iCs/>
          <w:lang w:val="en-US"/>
        </w:rPr>
        <w:t xml:space="preserve"> </w:t>
      </w:r>
      <w:proofErr w:type="spellStart"/>
      <w:r w:rsidRPr="001B3349">
        <w:rPr>
          <w:rFonts w:eastAsiaTheme="majorEastAsia"/>
          <w:i/>
          <w:iCs/>
          <w:lang w:val="en-US"/>
        </w:rPr>
        <w:t>keramik</w:t>
      </w:r>
      <w:proofErr w:type="spellEnd"/>
      <w:r w:rsidRPr="001B3349">
        <w:rPr>
          <w:rFonts w:eastAsiaTheme="majorEastAsia"/>
          <w:i/>
          <w:iCs/>
          <w:lang w:val="en-US"/>
        </w:rPr>
        <w:t xml:space="preserve"> </w:t>
      </w:r>
      <w:proofErr w:type="spellStart"/>
      <w:r w:rsidRPr="001B3349">
        <w:rPr>
          <w:rFonts w:eastAsiaTheme="majorEastAsia"/>
          <w:i/>
          <w:iCs/>
          <w:lang w:val="en-US"/>
        </w:rPr>
        <w:t>Dinoyo</w:t>
      </w:r>
      <w:proofErr w:type="spellEnd"/>
      <w:r w:rsidRPr="001B3349">
        <w:rPr>
          <w:rFonts w:eastAsiaTheme="majorEastAsia"/>
          <w:i/>
          <w:iCs/>
          <w:lang w:val="en-US"/>
        </w:rPr>
        <w:t>-Kota Malang</w:t>
      </w:r>
      <w:r w:rsidRPr="001B3349">
        <w:rPr>
          <w:lang w:val="en-US"/>
        </w:rPr>
        <w:t xml:space="preserve">. </w:t>
      </w:r>
      <w:r w:rsidRPr="001B3349">
        <w:rPr>
          <w:rFonts w:eastAsiaTheme="majorEastAsia"/>
          <w:i/>
          <w:iCs/>
          <w:lang w:val="en-US"/>
        </w:rPr>
        <w:t xml:space="preserve">Ekonomi dan </w:t>
      </w:r>
      <w:proofErr w:type="spellStart"/>
      <w:r w:rsidRPr="001B3349">
        <w:rPr>
          <w:rFonts w:eastAsiaTheme="majorEastAsia"/>
          <w:i/>
          <w:iCs/>
          <w:lang w:val="en-US"/>
        </w:rPr>
        <w:t>Bisnis</w:t>
      </w:r>
      <w:proofErr w:type="spellEnd"/>
      <w:r w:rsidRPr="001B3349">
        <w:rPr>
          <w:rFonts w:eastAsiaTheme="majorEastAsia"/>
          <w:i/>
          <w:iCs/>
          <w:lang w:val="en-US"/>
        </w:rPr>
        <w:t>, 5</w:t>
      </w:r>
      <w:r w:rsidRPr="001B3349">
        <w:rPr>
          <w:lang w:val="en-US"/>
        </w:rPr>
        <w:t>(2), 145–153.</w:t>
      </w:r>
      <w:r>
        <w:t xml:space="preserve"> </w:t>
      </w:r>
      <w:hyperlink r:id="rId30" w:history="1">
        <w:r w:rsidRPr="00AA48E9">
          <w:rPr>
            <w:rStyle w:val="Hyperlink"/>
            <w:lang w:val="id"/>
          </w:rPr>
          <w:t>https://jimfeb.ub.ac.id/index.php/jimfeb/article/view/2797</w:t>
        </w:r>
      </w:hyperlink>
    </w:p>
    <w:p w14:paraId="756871D4" w14:textId="77777777" w:rsidR="002459FD" w:rsidRDefault="002459FD" w:rsidP="002459FD">
      <w:pPr>
        <w:ind w:left="720" w:hanging="720"/>
      </w:pPr>
      <w:bookmarkStart w:id="54" w:name="WeAreSocial"/>
      <w:r>
        <w:t>We Are Social</w:t>
      </w:r>
      <w:bookmarkEnd w:id="54"/>
      <w:r>
        <w:t xml:space="preserve">, &amp; Hootsuite. (2019). </w:t>
      </w:r>
      <w:r>
        <w:rPr>
          <w:i/>
          <w:iCs/>
        </w:rPr>
        <w:t xml:space="preserve">Digital 2019: Indonesia. </w:t>
      </w:r>
      <w:hyperlink r:id="rId31" w:history="1">
        <w:r w:rsidRPr="00AA48E9">
          <w:rPr>
            <w:rStyle w:val="Hyperlink"/>
          </w:rPr>
          <w:t>https://wearesocial.com/sg/digital-2019-indonesia</w:t>
        </w:r>
      </w:hyperlink>
    </w:p>
    <w:p w14:paraId="363020AE" w14:textId="77777777" w:rsidR="002459FD" w:rsidRDefault="002459FD" w:rsidP="002459FD">
      <w:pPr>
        <w:ind w:left="284" w:hanging="284"/>
      </w:pPr>
      <w:bookmarkStart w:id="55" w:name="Zafar"/>
      <w:r w:rsidRPr="00672E5A">
        <w:rPr>
          <w:lang w:val="en-US"/>
        </w:rPr>
        <w:t>Zafar</w:t>
      </w:r>
      <w:bookmarkEnd w:id="55"/>
      <w:r w:rsidRPr="00672E5A">
        <w:rPr>
          <w:lang w:val="en-US"/>
        </w:rPr>
        <w:t xml:space="preserve">, Q., &amp; Rafique, M. (2012). </w:t>
      </w:r>
      <w:r w:rsidRPr="00672E5A">
        <w:rPr>
          <w:rFonts w:eastAsiaTheme="majorEastAsia"/>
          <w:i/>
          <w:iCs/>
          <w:lang w:val="en-US"/>
        </w:rPr>
        <w:t>Impact of celebrity advertisement on customers’ brand perception and purchase intention</w:t>
      </w:r>
      <w:r w:rsidRPr="00672E5A">
        <w:rPr>
          <w:lang w:val="en-US"/>
        </w:rPr>
        <w:t xml:space="preserve">. </w:t>
      </w:r>
      <w:r w:rsidRPr="00672E5A">
        <w:rPr>
          <w:rFonts w:eastAsiaTheme="majorEastAsia"/>
          <w:i/>
          <w:iCs/>
          <w:lang w:val="en-US"/>
        </w:rPr>
        <w:t>Asian Journal of Business and Management Sciences, 1</w:t>
      </w:r>
      <w:r w:rsidRPr="00672E5A">
        <w:rPr>
          <w:lang w:val="en-US"/>
        </w:rPr>
        <w:t>(9), 147–154.</w:t>
      </w:r>
    </w:p>
    <w:p w14:paraId="1D1B4646" w14:textId="76F33F40" w:rsidR="00F86CB6" w:rsidRPr="000266D7" w:rsidRDefault="002459FD" w:rsidP="000266D7">
      <w:pPr>
        <w:ind w:left="284" w:hanging="284"/>
        <w:rPr>
          <w:lang w:val="id"/>
        </w:rPr>
      </w:pPr>
      <w:bookmarkStart w:id="56" w:name="Zarrad"/>
      <w:proofErr w:type="spellStart"/>
      <w:r w:rsidRPr="001B3349">
        <w:rPr>
          <w:lang w:val="en-US"/>
        </w:rPr>
        <w:t>Zarrad</w:t>
      </w:r>
      <w:bookmarkEnd w:id="56"/>
      <w:proofErr w:type="spellEnd"/>
      <w:r w:rsidRPr="001B3349">
        <w:rPr>
          <w:lang w:val="en-US"/>
        </w:rPr>
        <w:t xml:space="preserve">, H., &amp; </w:t>
      </w:r>
      <w:proofErr w:type="spellStart"/>
      <w:r w:rsidRPr="001B3349">
        <w:rPr>
          <w:lang w:val="en-US"/>
        </w:rPr>
        <w:t>Debabi</w:t>
      </w:r>
      <w:proofErr w:type="spellEnd"/>
      <w:r w:rsidRPr="001B3349">
        <w:rPr>
          <w:lang w:val="en-US"/>
        </w:rPr>
        <w:t xml:space="preserve">, M. (2015). </w:t>
      </w:r>
      <w:r w:rsidRPr="001B3349">
        <w:rPr>
          <w:rFonts w:eastAsiaTheme="majorEastAsia"/>
          <w:i/>
          <w:iCs/>
          <w:lang w:val="en-US"/>
        </w:rPr>
        <w:t>Analyzing the effect of electronic word of mouth on tourists’ attitude toward destination and travel intention.</w:t>
      </w:r>
      <w:r w:rsidRPr="001B3349">
        <w:rPr>
          <w:lang w:val="en-US"/>
        </w:rPr>
        <w:t xml:space="preserve"> </w:t>
      </w:r>
      <w:r w:rsidRPr="001B3349">
        <w:rPr>
          <w:rFonts w:eastAsiaTheme="majorEastAsia"/>
          <w:i/>
          <w:iCs/>
          <w:lang w:val="en-US"/>
        </w:rPr>
        <w:t>International Research Journal of Social Sciences, 4</w:t>
      </w:r>
      <w:r w:rsidRPr="001B3349">
        <w:rPr>
          <w:lang w:val="en-US"/>
        </w:rPr>
        <w:t>(2), 1–10</w:t>
      </w:r>
      <w:r>
        <w:t xml:space="preserve"> </w:t>
      </w:r>
      <w:hyperlink r:id="rId32" w:history="1">
        <w:r w:rsidRPr="00AA48E9">
          <w:rPr>
            <w:rStyle w:val="Hyperlink"/>
            <w:lang w:val="id"/>
          </w:rPr>
          <w:t>https://www.isca.me/IJSS/Archive/v4/i4/7.ISCA-IRJSS-2015-019.pdf</w:t>
        </w:r>
      </w:hyperlink>
    </w:p>
    <w:sectPr w:rsidR="00F86CB6" w:rsidRPr="000266D7" w:rsidSect="00F06D5B">
      <w:headerReference w:type="even" r:id="rId33"/>
      <w:headerReference w:type="default" r:id="rId34"/>
      <w:footerReference w:type="even" r:id="rId35"/>
      <w:footerReference w:type="default" r:id="rId36"/>
      <w:headerReference w:type="first" r:id="rId37"/>
      <w:footerReference w:type="first" r:id="rId38"/>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DFA5" w14:textId="77777777" w:rsidR="00A34F44" w:rsidRDefault="00A34F44" w:rsidP="00840130">
      <w:r>
        <w:separator/>
      </w:r>
    </w:p>
  </w:endnote>
  <w:endnote w:type="continuationSeparator" w:id="0">
    <w:p w14:paraId="41C539BB" w14:textId="77777777" w:rsidR="00A34F44" w:rsidRDefault="00A34F44"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636098"/>
      <w:docPartObj>
        <w:docPartGallery w:val="Page Numbers (Bottom of Page)"/>
        <w:docPartUnique/>
      </w:docPartObj>
    </w:sdtPr>
    <w:sdtContent>
      <w:p w14:paraId="1CCAEE04" w14:textId="0D8CC452"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p w14:paraId="4753A71B" w14:textId="77777777" w:rsidR="00561434" w:rsidRDefault="00561434"/>
  <w:p w14:paraId="2622E2E9" w14:textId="77777777" w:rsidR="00561434" w:rsidRDefault="00561434"/>
  <w:p w14:paraId="4D83CA2F" w14:textId="77777777" w:rsidR="005B3C0F" w:rsidRDefault="005B3C0F"/>
  <w:p w14:paraId="0238A8EE" w14:textId="77777777" w:rsidR="005B3C0F" w:rsidRDefault="005B3C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295701"/>
      <w:docPartObj>
        <w:docPartGallery w:val="Page Numbers (Bottom of Page)"/>
        <w:docPartUnique/>
      </w:docPartObj>
    </w:sdtPr>
    <w:sdtContent>
      <w:p w14:paraId="3002AABC" w14:textId="0420558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p w14:paraId="4ECED787" w14:textId="77777777" w:rsidR="00561434" w:rsidRDefault="00561434"/>
  <w:p w14:paraId="2F0C63C0" w14:textId="77777777" w:rsidR="00561434" w:rsidRDefault="00561434"/>
  <w:p w14:paraId="2A128325" w14:textId="77777777" w:rsidR="005B3C0F" w:rsidRDefault="005B3C0F"/>
  <w:p w14:paraId="2733A447" w14:textId="77777777" w:rsidR="005B3C0F" w:rsidRDefault="005B3C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E9BC" w14:textId="65DF6928"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8995" w14:textId="77777777" w:rsidR="00A34F44" w:rsidRDefault="00A34F44" w:rsidP="00840130">
      <w:r>
        <w:separator/>
      </w:r>
    </w:p>
  </w:footnote>
  <w:footnote w:type="continuationSeparator" w:id="0">
    <w:p w14:paraId="68F64B45" w14:textId="77777777" w:rsidR="00A34F44" w:rsidRDefault="00A34F44"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E730" w14:textId="5695CDA4" w:rsidR="00D0396C" w:rsidRDefault="00D0396C">
    <w:pPr>
      <w:pStyle w:val="Header"/>
    </w:pPr>
  </w:p>
  <w:p w14:paraId="7BE9C8B7" w14:textId="77777777" w:rsidR="00561434" w:rsidRDefault="00561434"/>
  <w:p w14:paraId="3C2FD985" w14:textId="77777777" w:rsidR="00561434" w:rsidRDefault="00561434"/>
  <w:p w14:paraId="362D4393" w14:textId="77777777" w:rsidR="005B3C0F" w:rsidRDefault="005B3C0F"/>
  <w:p w14:paraId="66B68BF2" w14:textId="77777777" w:rsidR="005B3C0F" w:rsidRDefault="005B3C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8C0D" w14:textId="49605651" w:rsidR="00AA25DB" w:rsidRPr="003635E1" w:rsidRDefault="000F780A" w:rsidP="003635E1">
    <w:pPr>
      <w:pStyle w:val="Header"/>
    </w:pPr>
    <w:r w:rsidRPr="000F780A">
      <w:rPr>
        <w:rFonts w:ascii="Garamond" w:hAnsi="Garamond"/>
        <w:b/>
        <w:bCs/>
        <w:i/>
        <w:iCs/>
        <w:lang w:val="id-ID"/>
      </w:rPr>
      <w:t>Priviet Social Sciences Journal</w:t>
    </w:r>
  </w:p>
  <w:p w14:paraId="1E2BBA04" w14:textId="77777777" w:rsidR="00561434" w:rsidRDefault="00561434"/>
  <w:p w14:paraId="5A185C7B" w14:textId="77777777" w:rsidR="00561434" w:rsidRDefault="00561434"/>
  <w:p w14:paraId="79916AFF" w14:textId="77777777" w:rsidR="005B3C0F" w:rsidRDefault="005B3C0F"/>
  <w:p w14:paraId="7C6DEB09" w14:textId="77777777" w:rsidR="005B3C0F" w:rsidRDefault="005B3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25D8" w14:textId="46D20131"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D72A3"/>
    <w:multiLevelType w:val="hybridMultilevel"/>
    <w:tmpl w:val="7596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57D34"/>
    <w:multiLevelType w:val="hybridMultilevel"/>
    <w:tmpl w:val="2F067474"/>
    <w:lvl w:ilvl="0" w:tplc="ED708E34">
      <w:start w:val="1"/>
      <w:numFmt w:val="upperLetter"/>
      <w:lvlText w:val="%1."/>
      <w:lvlJc w:val="left"/>
      <w:pPr>
        <w:ind w:left="851" w:hanging="284"/>
        <w:jc w:val="right"/>
      </w:pPr>
      <w:rPr>
        <w:rFonts w:ascii="Times New Roman" w:eastAsia="Times New Roman" w:hAnsi="Times New Roman" w:cs="Times New Roman" w:hint="default"/>
        <w:b/>
        <w:bCs/>
        <w:i w:val="0"/>
        <w:iCs w:val="0"/>
        <w:spacing w:val="-1"/>
        <w:w w:val="100"/>
        <w:sz w:val="24"/>
        <w:szCs w:val="24"/>
        <w:lang w:val="id" w:eastAsia="en-US" w:bidi="ar-SA"/>
      </w:rPr>
    </w:lvl>
    <w:lvl w:ilvl="1" w:tplc="E248A126">
      <w:start w:val="1"/>
      <w:numFmt w:val="decimal"/>
      <w:lvlText w:val="%2."/>
      <w:lvlJc w:val="left"/>
      <w:pPr>
        <w:ind w:left="1134" w:hanging="284"/>
      </w:pPr>
      <w:rPr>
        <w:rFonts w:hint="default"/>
        <w:spacing w:val="0"/>
        <w:w w:val="100"/>
        <w:lang w:val="id" w:eastAsia="en-US" w:bidi="ar-SA"/>
      </w:rPr>
    </w:lvl>
    <w:lvl w:ilvl="2" w:tplc="D130A28A">
      <w:start w:val="1"/>
      <w:numFmt w:val="decimal"/>
      <w:lvlText w:val="%3."/>
      <w:lvlJc w:val="left"/>
      <w:pPr>
        <w:ind w:left="1134" w:hanging="284"/>
        <w:jc w:val="right"/>
      </w:pPr>
      <w:rPr>
        <w:rFonts w:hint="default"/>
        <w:spacing w:val="0"/>
        <w:w w:val="100"/>
        <w:lang w:val="id" w:eastAsia="en-US" w:bidi="ar-SA"/>
      </w:rPr>
    </w:lvl>
    <w:lvl w:ilvl="3" w:tplc="3624957C">
      <w:start w:val="1"/>
      <w:numFmt w:val="decimal"/>
      <w:lvlText w:val="%4."/>
      <w:lvlJc w:val="left"/>
      <w:pPr>
        <w:ind w:left="113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4" w:tplc="22A22D72">
      <w:numFmt w:val="bullet"/>
      <w:lvlText w:val="•"/>
      <w:lvlJc w:val="left"/>
      <w:pPr>
        <w:ind w:left="3076" w:hanging="284"/>
      </w:pPr>
      <w:rPr>
        <w:rFonts w:hint="default"/>
        <w:lang w:val="id" w:eastAsia="en-US" w:bidi="ar-SA"/>
      </w:rPr>
    </w:lvl>
    <w:lvl w:ilvl="5" w:tplc="F70ADB26">
      <w:numFmt w:val="bullet"/>
      <w:lvlText w:val="•"/>
      <w:lvlJc w:val="left"/>
      <w:pPr>
        <w:ind w:left="4005" w:hanging="284"/>
      </w:pPr>
      <w:rPr>
        <w:rFonts w:hint="default"/>
        <w:lang w:val="id" w:eastAsia="en-US" w:bidi="ar-SA"/>
      </w:rPr>
    </w:lvl>
    <w:lvl w:ilvl="6" w:tplc="FF7CEB70">
      <w:numFmt w:val="bullet"/>
      <w:lvlText w:val="•"/>
      <w:lvlJc w:val="left"/>
      <w:pPr>
        <w:ind w:left="4933" w:hanging="284"/>
      </w:pPr>
      <w:rPr>
        <w:rFonts w:hint="default"/>
        <w:lang w:val="id" w:eastAsia="en-US" w:bidi="ar-SA"/>
      </w:rPr>
    </w:lvl>
    <w:lvl w:ilvl="7" w:tplc="A64050C2">
      <w:numFmt w:val="bullet"/>
      <w:lvlText w:val="•"/>
      <w:lvlJc w:val="left"/>
      <w:pPr>
        <w:ind w:left="5862" w:hanging="284"/>
      </w:pPr>
      <w:rPr>
        <w:rFonts w:hint="default"/>
        <w:lang w:val="id" w:eastAsia="en-US" w:bidi="ar-SA"/>
      </w:rPr>
    </w:lvl>
    <w:lvl w:ilvl="8" w:tplc="965822EE">
      <w:numFmt w:val="bullet"/>
      <w:lvlText w:val="•"/>
      <w:lvlJc w:val="left"/>
      <w:pPr>
        <w:ind w:left="6790" w:hanging="284"/>
      </w:pPr>
      <w:rPr>
        <w:rFonts w:hint="default"/>
        <w:lang w:val="id" w:eastAsia="en-US" w:bidi="ar-SA"/>
      </w:rPr>
    </w:lvl>
  </w:abstractNum>
  <w:abstractNum w:abstractNumId="4"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29048">
    <w:abstractNumId w:val="4"/>
  </w:num>
  <w:num w:numId="2" w16cid:durableId="857230317">
    <w:abstractNumId w:val="2"/>
  </w:num>
  <w:num w:numId="3" w16cid:durableId="1154760536">
    <w:abstractNumId w:val="0"/>
  </w:num>
  <w:num w:numId="4" w16cid:durableId="224797540">
    <w:abstractNumId w:val="5"/>
  </w:num>
  <w:num w:numId="5" w16cid:durableId="545873376">
    <w:abstractNumId w:val="1"/>
  </w:num>
  <w:num w:numId="6" w16cid:durableId="169063815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47A7"/>
    <w:rsid w:val="000052E9"/>
    <w:rsid w:val="000127B9"/>
    <w:rsid w:val="000135F5"/>
    <w:rsid w:val="000143C6"/>
    <w:rsid w:val="0001750C"/>
    <w:rsid w:val="000201AF"/>
    <w:rsid w:val="00026281"/>
    <w:rsid w:val="000266D7"/>
    <w:rsid w:val="000331D6"/>
    <w:rsid w:val="00037CA5"/>
    <w:rsid w:val="0004644E"/>
    <w:rsid w:val="00054706"/>
    <w:rsid w:val="00066CF6"/>
    <w:rsid w:val="00073BFE"/>
    <w:rsid w:val="00075888"/>
    <w:rsid w:val="0008129C"/>
    <w:rsid w:val="000849BD"/>
    <w:rsid w:val="000849FC"/>
    <w:rsid w:val="00085001"/>
    <w:rsid w:val="00086098"/>
    <w:rsid w:val="000A0FF2"/>
    <w:rsid w:val="000A1E38"/>
    <w:rsid w:val="000A725F"/>
    <w:rsid w:val="000A7EB6"/>
    <w:rsid w:val="000B25CE"/>
    <w:rsid w:val="000C1957"/>
    <w:rsid w:val="000C4784"/>
    <w:rsid w:val="000D0CAC"/>
    <w:rsid w:val="000D1200"/>
    <w:rsid w:val="000D351D"/>
    <w:rsid w:val="000D7EB7"/>
    <w:rsid w:val="000E25DC"/>
    <w:rsid w:val="000E2B83"/>
    <w:rsid w:val="000E77D6"/>
    <w:rsid w:val="000F034C"/>
    <w:rsid w:val="000F780A"/>
    <w:rsid w:val="00102B34"/>
    <w:rsid w:val="001143F4"/>
    <w:rsid w:val="001171D3"/>
    <w:rsid w:val="00117559"/>
    <w:rsid w:val="00120CC8"/>
    <w:rsid w:val="00124C31"/>
    <w:rsid w:val="00130EEE"/>
    <w:rsid w:val="00132D96"/>
    <w:rsid w:val="00134C76"/>
    <w:rsid w:val="00144D6A"/>
    <w:rsid w:val="00154AFF"/>
    <w:rsid w:val="00155852"/>
    <w:rsid w:val="0015683E"/>
    <w:rsid w:val="00156916"/>
    <w:rsid w:val="0015772D"/>
    <w:rsid w:val="0016006A"/>
    <w:rsid w:val="00163A4E"/>
    <w:rsid w:val="00167E71"/>
    <w:rsid w:val="00170D12"/>
    <w:rsid w:val="00176799"/>
    <w:rsid w:val="00180C6D"/>
    <w:rsid w:val="00191359"/>
    <w:rsid w:val="00191638"/>
    <w:rsid w:val="0019172D"/>
    <w:rsid w:val="00193E1E"/>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3FE1"/>
    <w:rsid w:val="00205237"/>
    <w:rsid w:val="00205E96"/>
    <w:rsid w:val="00206F3F"/>
    <w:rsid w:val="00215553"/>
    <w:rsid w:val="0021572E"/>
    <w:rsid w:val="00215DF0"/>
    <w:rsid w:val="00222530"/>
    <w:rsid w:val="0022556F"/>
    <w:rsid w:val="00227765"/>
    <w:rsid w:val="00230B90"/>
    <w:rsid w:val="00243926"/>
    <w:rsid w:val="00244841"/>
    <w:rsid w:val="002459FD"/>
    <w:rsid w:val="00260D65"/>
    <w:rsid w:val="0027069E"/>
    <w:rsid w:val="0027242B"/>
    <w:rsid w:val="00272EF8"/>
    <w:rsid w:val="002735B5"/>
    <w:rsid w:val="00273AA2"/>
    <w:rsid w:val="00280DE8"/>
    <w:rsid w:val="00285C6D"/>
    <w:rsid w:val="00287167"/>
    <w:rsid w:val="0029070A"/>
    <w:rsid w:val="002910CA"/>
    <w:rsid w:val="00295762"/>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6EF0"/>
    <w:rsid w:val="0032741F"/>
    <w:rsid w:val="00332A73"/>
    <w:rsid w:val="00332FA0"/>
    <w:rsid w:val="003338DB"/>
    <w:rsid w:val="00341AAA"/>
    <w:rsid w:val="003429D0"/>
    <w:rsid w:val="00345178"/>
    <w:rsid w:val="003473FB"/>
    <w:rsid w:val="003635E1"/>
    <w:rsid w:val="00363D13"/>
    <w:rsid w:val="003703D1"/>
    <w:rsid w:val="00370A52"/>
    <w:rsid w:val="0038280D"/>
    <w:rsid w:val="00387E26"/>
    <w:rsid w:val="00393284"/>
    <w:rsid w:val="0039494F"/>
    <w:rsid w:val="00397B59"/>
    <w:rsid w:val="003A164B"/>
    <w:rsid w:val="003A22A6"/>
    <w:rsid w:val="003B122B"/>
    <w:rsid w:val="003B3830"/>
    <w:rsid w:val="003B3DBE"/>
    <w:rsid w:val="003B43B2"/>
    <w:rsid w:val="003C485E"/>
    <w:rsid w:val="003C6E1F"/>
    <w:rsid w:val="003D363A"/>
    <w:rsid w:val="003D3ED0"/>
    <w:rsid w:val="003D57AF"/>
    <w:rsid w:val="003D7CB6"/>
    <w:rsid w:val="003E1282"/>
    <w:rsid w:val="003E34A5"/>
    <w:rsid w:val="003E4A04"/>
    <w:rsid w:val="003E70CE"/>
    <w:rsid w:val="003F238E"/>
    <w:rsid w:val="003F3B27"/>
    <w:rsid w:val="003F4907"/>
    <w:rsid w:val="003F5A05"/>
    <w:rsid w:val="00404DE6"/>
    <w:rsid w:val="004114A0"/>
    <w:rsid w:val="00427372"/>
    <w:rsid w:val="00427A79"/>
    <w:rsid w:val="00427B79"/>
    <w:rsid w:val="00432426"/>
    <w:rsid w:val="0043538D"/>
    <w:rsid w:val="00436EF9"/>
    <w:rsid w:val="0044007A"/>
    <w:rsid w:val="0044068F"/>
    <w:rsid w:val="00445BB8"/>
    <w:rsid w:val="00446495"/>
    <w:rsid w:val="0044652E"/>
    <w:rsid w:val="00447665"/>
    <w:rsid w:val="004510B3"/>
    <w:rsid w:val="00454A5D"/>
    <w:rsid w:val="004630A2"/>
    <w:rsid w:val="004640BA"/>
    <w:rsid w:val="00465ACE"/>
    <w:rsid w:val="0047146B"/>
    <w:rsid w:val="004715A8"/>
    <w:rsid w:val="00471D52"/>
    <w:rsid w:val="00472F7B"/>
    <w:rsid w:val="00477BDF"/>
    <w:rsid w:val="0048121F"/>
    <w:rsid w:val="00482144"/>
    <w:rsid w:val="004878F5"/>
    <w:rsid w:val="00491AC2"/>
    <w:rsid w:val="00492D4C"/>
    <w:rsid w:val="00493BAC"/>
    <w:rsid w:val="004A0D1A"/>
    <w:rsid w:val="004A208A"/>
    <w:rsid w:val="004A27A6"/>
    <w:rsid w:val="004A3B33"/>
    <w:rsid w:val="004B0942"/>
    <w:rsid w:val="004B3B54"/>
    <w:rsid w:val="004B3BB0"/>
    <w:rsid w:val="004B5EDE"/>
    <w:rsid w:val="004C16EC"/>
    <w:rsid w:val="004C2C70"/>
    <w:rsid w:val="004C56E7"/>
    <w:rsid w:val="004C5AD4"/>
    <w:rsid w:val="004D10DC"/>
    <w:rsid w:val="004D29FD"/>
    <w:rsid w:val="004D5D44"/>
    <w:rsid w:val="004E21CA"/>
    <w:rsid w:val="004E2460"/>
    <w:rsid w:val="004E578B"/>
    <w:rsid w:val="004E5CF2"/>
    <w:rsid w:val="004E70EE"/>
    <w:rsid w:val="00500200"/>
    <w:rsid w:val="0050072B"/>
    <w:rsid w:val="00504993"/>
    <w:rsid w:val="00504B70"/>
    <w:rsid w:val="00513B54"/>
    <w:rsid w:val="0051612D"/>
    <w:rsid w:val="0051729D"/>
    <w:rsid w:val="005173CE"/>
    <w:rsid w:val="00521DEB"/>
    <w:rsid w:val="00523A0E"/>
    <w:rsid w:val="00524CEC"/>
    <w:rsid w:val="0052546E"/>
    <w:rsid w:val="00527038"/>
    <w:rsid w:val="00530599"/>
    <w:rsid w:val="0054120A"/>
    <w:rsid w:val="00542E76"/>
    <w:rsid w:val="00545B93"/>
    <w:rsid w:val="0055344C"/>
    <w:rsid w:val="00561434"/>
    <w:rsid w:val="00564A1B"/>
    <w:rsid w:val="0056792F"/>
    <w:rsid w:val="0057039E"/>
    <w:rsid w:val="00571FA1"/>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3C0F"/>
    <w:rsid w:val="005B4ED7"/>
    <w:rsid w:val="005B754A"/>
    <w:rsid w:val="005C2C0E"/>
    <w:rsid w:val="005C7FC7"/>
    <w:rsid w:val="005D02ED"/>
    <w:rsid w:val="005D0D2C"/>
    <w:rsid w:val="005D3F73"/>
    <w:rsid w:val="005D5E80"/>
    <w:rsid w:val="005D7065"/>
    <w:rsid w:val="005D7AA4"/>
    <w:rsid w:val="005D7F19"/>
    <w:rsid w:val="005F0DF1"/>
    <w:rsid w:val="005F317F"/>
    <w:rsid w:val="005F680F"/>
    <w:rsid w:val="00600291"/>
    <w:rsid w:val="00600411"/>
    <w:rsid w:val="00601FD2"/>
    <w:rsid w:val="00604AEB"/>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465A"/>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C6602"/>
    <w:rsid w:val="006E171C"/>
    <w:rsid w:val="006E174F"/>
    <w:rsid w:val="006E2202"/>
    <w:rsid w:val="006E2CD5"/>
    <w:rsid w:val="006E3292"/>
    <w:rsid w:val="006E556C"/>
    <w:rsid w:val="006F3F60"/>
    <w:rsid w:val="00700C2A"/>
    <w:rsid w:val="00703E6F"/>
    <w:rsid w:val="00712BA6"/>
    <w:rsid w:val="007175EF"/>
    <w:rsid w:val="00723E77"/>
    <w:rsid w:val="00724D7E"/>
    <w:rsid w:val="0072752F"/>
    <w:rsid w:val="007342AB"/>
    <w:rsid w:val="00736845"/>
    <w:rsid w:val="00740818"/>
    <w:rsid w:val="00743403"/>
    <w:rsid w:val="0074672E"/>
    <w:rsid w:val="00746C37"/>
    <w:rsid w:val="007470CC"/>
    <w:rsid w:val="00754D96"/>
    <w:rsid w:val="00757756"/>
    <w:rsid w:val="00761B54"/>
    <w:rsid w:val="0076200A"/>
    <w:rsid w:val="00764448"/>
    <w:rsid w:val="007730F7"/>
    <w:rsid w:val="00773C22"/>
    <w:rsid w:val="00775C4D"/>
    <w:rsid w:val="00790542"/>
    <w:rsid w:val="007A05FC"/>
    <w:rsid w:val="007A469C"/>
    <w:rsid w:val="007B1915"/>
    <w:rsid w:val="007B4184"/>
    <w:rsid w:val="007B4FCD"/>
    <w:rsid w:val="007B5FA1"/>
    <w:rsid w:val="007B7958"/>
    <w:rsid w:val="007C5D54"/>
    <w:rsid w:val="007C6ECF"/>
    <w:rsid w:val="007C770B"/>
    <w:rsid w:val="007D2B14"/>
    <w:rsid w:val="007D2EF6"/>
    <w:rsid w:val="007D4C48"/>
    <w:rsid w:val="007E12C7"/>
    <w:rsid w:val="007E28F1"/>
    <w:rsid w:val="007E709F"/>
    <w:rsid w:val="007F17C9"/>
    <w:rsid w:val="007F229B"/>
    <w:rsid w:val="007F354E"/>
    <w:rsid w:val="007F651D"/>
    <w:rsid w:val="007F6616"/>
    <w:rsid w:val="00800F92"/>
    <w:rsid w:val="00804613"/>
    <w:rsid w:val="00810E92"/>
    <w:rsid w:val="008121BE"/>
    <w:rsid w:val="008133CD"/>
    <w:rsid w:val="00814383"/>
    <w:rsid w:val="00816026"/>
    <w:rsid w:val="00816248"/>
    <w:rsid w:val="00820725"/>
    <w:rsid w:val="0082325B"/>
    <w:rsid w:val="008300B3"/>
    <w:rsid w:val="00830215"/>
    <w:rsid w:val="00830E22"/>
    <w:rsid w:val="00831C03"/>
    <w:rsid w:val="00832951"/>
    <w:rsid w:val="008364DB"/>
    <w:rsid w:val="00837E3A"/>
    <w:rsid w:val="00840130"/>
    <w:rsid w:val="00841404"/>
    <w:rsid w:val="008433DA"/>
    <w:rsid w:val="00846DF0"/>
    <w:rsid w:val="00847CCE"/>
    <w:rsid w:val="00856786"/>
    <w:rsid w:val="00863F42"/>
    <w:rsid w:val="00864873"/>
    <w:rsid w:val="00865A66"/>
    <w:rsid w:val="008709FD"/>
    <w:rsid w:val="00874441"/>
    <w:rsid w:val="00880B0A"/>
    <w:rsid w:val="00884768"/>
    <w:rsid w:val="008915F8"/>
    <w:rsid w:val="008917A5"/>
    <w:rsid w:val="0089257D"/>
    <w:rsid w:val="008974D7"/>
    <w:rsid w:val="008979AB"/>
    <w:rsid w:val="008A6DCD"/>
    <w:rsid w:val="008B0F59"/>
    <w:rsid w:val="008C1401"/>
    <w:rsid w:val="008C21E4"/>
    <w:rsid w:val="008C5C03"/>
    <w:rsid w:val="008D0303"/>
    <w:rsid w:val="008D0FA6"/>
    <w:rsid w:val="008D180A"/>
    <w:rsid w:val="008D6461"/>
    <w:rsid w:val="008D655B"/>
    <w:rsid w:val="008D756E"/>
    <w:rsid w:val="008E6439"/>
    <w:rsid w:val="008E7E0F"/>
    <w:rsid w:val="008F2154"/>
    <w:rsid w:val="008F3782"/>
    <w:rsid w:val="008F3C0C"/>
    <w:rsid w:val="008F6801"/>
    <w:rsid w:val="008F7283"/>
    <w:rsid w:val="0090100A"/>
    <w:rsid w:val="00904BD4"/>
    <w:rsid w:val="00906772"/>
    <w:rsid w:val="00913DE1"/>
    <w:rsid w:val="00916461"/>
    <w:rsid w:val="009207EF"/>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446D1"/>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30EA"/>
    <w:rsid w:val="009E6E51"/>
    <w:rsid w:val="009F1367"/>
    <w:rsid w:val="009F1E1A"/>
    <w:rsid w:val="009F44FE"/>
    <w:rsid w:val="009F5F9A"/>
    <w:rsid w:val="00A00359"/>
    <w:rsid w:val="00A02473"/>
    <w:rsid w:val="00A0275D"/>
    <w:rsid w:val="00A0530A"/>
    <w:rsid w:val="00A06B4A"/>
    <w:rsid w:val="00A10574"/>
    <w:rsid w:val="00A110CE"/>
    <w:rsid w:val="00A1451C"/>
    <w:rsid w:val="00A15056"/>
    <w:rsid w:val="00A155CA"/>
    <w:rsid w:val="00A15ADA"/>
    <w:rsid w:val="00A16B25"/>
    <w:rsid w:val="00A16F2B"/>
    <w:rsid w:val="00A17F03"/>
    <w:rsid w:val="00A21375"/>
    <w:rsid w:val="00A24D10"/>
    <w:rsid w:val="00A2518F"/>
    <w:rsid w:val="00A27968"/>
    <w:rsid w:val="00A31927"/>
    <w:rsid w:val="00A34F44"/>
    <w:rsid w:val="00A37B3A"/>
    <w:rsid w:val="00A402AC"/>
    <w:rsid w:val="00A43443"/>
    <w:rsid w:val="00A50CA3"/>
    <w:rsid w:val="00A6242F"/>
    <w:rsid w:val="00A624B3"/>
    <w:rsid w:val="00A63498"/>
    <w:rsid w:val="00A659BD"/>
    <w:rsid w:val="00A71D5B"/>
    <w:rsid w:val="00A80F86"/>
    <w:rsid w:val="00A82737"/>
    <w:rsid w:val="00A833F7"/>
    <w:rsid w:val="00A83B92"/>
    <w:rsid w:val="00A92064"/>
    <w:rsid w:val="00A9253F"/>
    <w:rsid w:val="00A949D8"/>
    <w:rsid w:val="00AA25DB"/>
    <w:rsid w:val="00AB740C"/>
    <w:rsid w:val="00AC016E"/>
    <w:rsid w:val="00AC096C"/>
    <w:rsid w:val="00AC121F"/>
    <w:rsid w:val="00AC1936"/>
    <w:rsid w:val="00AC49AB"/>
    <w:rsid w:val="00AC62F0"/>
    <w:rsid w:val="00AC7F5A"/>
    <w:rsid w:val="00AD0AE3"/>
    <w:rsid w:val="00AD18AF"/>
    <w:rsid w:val="00AD1A91"/>
    <w:rsid w:val="00AD3B29"/>
    <w:rsid w:val="00AE6A05"/>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4A2E"/>
    <w:rsid w:val="00B65387"/>
    <w:rsid w:val="00B66A1D"/>
    <w:rsid w:val="00B71881"/>
    <w:rsid w:val="00BA10E0"/>
    <w:rsid w:val="00BA11C6"/>
    <w:rsid w:val="00BA1C6D"/>
    <w:rsid w:val="00BA254E"/>
    <w:rsid w:val="00BA387C"/>
    <w:rsid w:val="00BA59C3"/>
    <w:rsid w:val="00BA6875"/>
    <w:rsid w:val="00BA7DDB"/>
    <w:rsid w:val="00BB3691"/>
    <w:rsid w:val="00BB5046"/>
    <w:rsid w:val="00BD3511"/>
    <w:rsid w:val="00BD6193"/>
    <w:rsid w:val="00BE07D2"/>
    <w:rsid w:val="00BE4741"/>
    <w:rsid w:val="00BE64AB"/>
    <w:rsid w:val="00BE6AD5"/>
    <w:rsid w:val="00BF1EA9"/>
    <w:rsid w:val="00BF710B"/>
    <w:rsid w:val="00BF7651"/>
    <w:rsid w:val="00BF7D6E"/>
    <w:rsid w:val="00C00FED"/>
    <w:rsid w:val="00C03D1C"/>
    <w:rsid w:val="00C047FD"/>
    <w:rsid w:val="00C12262"/>
    <w:rsid w:val="00C12A17"/>
    <w:rsid w:val="00C1605A"/>
    <w:rsid w:val="00C1694F"/>
    <w:rsid w:val="00C17739"/>
    <w:rsid w:val="00C20538"/>
    <w:rsid w:val="00C20852"/>
    <w:rsid w:val="00C209D6"/>
    <w:rsid w:val="00C21A15"/>
    <w:rsid w:val="00C246CF"/>
    <w:rsid w:val="00C26E92"/>
    <w:rsid w:val="00C35C40"/>
    <w:rsid w:val="00C41470"/>
    <w:rsid w:val="00C44E72"/>
    <w:rsid w:val="00C56265"/>
    <w:rsid w:val="00C6059F"/>
    <w:rsid w:val="00C62F40"/>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0F2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4B12"/>
    <w:rsid w:val="00D17E3D"/>
    <w:rsid w:val="00D23553"/>
    <w:rsid w:val="00D23D23"/>
    <w:rsid w:val="00D26581"/>
    <w:rsid w:val="00D27B67"/>
    <w:rsid w:val="00D30378"/>
    <w:rsid w:val="00D30C73"/>
    <w:rsid w:val="00D33B23"/>
    <w:rsid w:val="00D379F0"/>
    <w:rsid w:val="00D37B08"/>
    <w:rsid w:val="00D45485"/>
    <w:rsid w:val="00D50B23"/>
    <w:rsid w:val="00D73EE0"/>
    <w:rsid w:val="00D822C5"/>
    <w:rsid w:val="00D86770"/>
    <w:rsid w:val="00D87391"/>
    <w:rsid w:val="00D90BAB"/>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1D71"/>
    <w:rsid w:val="00E02A0C"/>
    <w:rsid w:val="00E034D8"/>
    <w:rsid w:val="00E04259"/>
    <w:rsid w:val="00E0635A"/>
    <w:rsid w:val="00E066E1"/>
    <w:rsid w:val="00E07005"/>
    <w:rsid w:val="00E078C8"/>
    <w:rsid w:val="00E10590"/>
    <w:rsid w:val="00E136D2"/>
    <w:rsid w:val="00E16105"/>
    <w:rsid w:val="00E17072"/>
    <w:rsid w:val="00E20521"/>
    <w:rsid w:val="00E379F2"/>
    <w:rsid w:val="00E406B1"/>
    <w:rsid w:val="00E420D9"/>
    <w:rsid w:val="00E44E2C"/>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2848"/>
    <w:rsid w:val="00F06D5B"/>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paragraph" w:styleId="Caption">
    <w:name w:val="caption"/>
    <w:basedOn w:val="Normal"/>
    <w:next w:val="Normal"/>
    <w:uiPriority w:val="35"/>
    <w:unhideWhenUsed/>
    <w:qFormat/>
    <w:rsid w:val="004A208A"/>
    <w:pPr>
      <w:spacing w:after="200"/>
    </w:pPr>
    <w:rPr>
      <w:i/>
      <w:iCs/>
      <w:color w:val="1F497D" w:themeColor="text2"/>
      <w:sz w:val="18"/>
      <w:szCs w:val="18"/>
    </w:rPr>
  </w:style>
  <w:style w:type="character" w:styleId="Emphasis">
    <w:name w:val="Emphasis"/>
    <w:basedOn w:val="DefaultParagraphFont"/>
    <w:uiPriority w:val="20"/>
    <w:qFormat/>
    <w:rsid w:val="00571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273">
      <w:bodyDiv w:val="1"/>
      <w:marLeft w:val="0"/>
      <w:marRight w:val="0"/>
      <w:marTop w:val="0"/>
      <w:marBottom w:val="0"/>
      <w:divBdr>
        <w:top w:val="none" w:sz="0" w:space="0" w:color="auto"/>
        <w:left w:val="none" w:sz="0" w:space="0" w:color="auto"/>
        <w:bottom w:val="none" w:sz="0" w:space="0" w:color="auto"/>
        <w:right w:val="none" w:sz="0" w:space="0" w:color="auto"/>
      </w:divBdr>
      <w:divsChild>
        <w:div w:id="1666324577">
          <w:marLeft w:val="0"/>
          <w:marRight w:val="0"/>
          <w:marTop w:val="0"/>
          <w:marBottom w:val="0"/>
          <w:divBdr>
            <w:top w:val="none" w:sz="0" w:space="0" w:color="auto"/>
            <w:left w:val="none" w:sz="0" w:space="0" w:color="auto"/>
            <w:bottom w:val="none" w:sz="0" w:space="0" w:color="auto"/>
            <w:right w:val="none" w:sz="0" w:space="0" w:color="auto"/>
          </w:divBdr>
        </w:div>
      </w:divsChild>
    </w:div>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2561851">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6358">
      <w:bodyDiv w:val="1"/>
      <w:marLeft w:val="0"/>
      <w:marRight w:val="0"/>
      <w:marTop w:val="0"/>
      <w:marBottom w:val="0"/>
      <w:divBdr>
        <w:top w:val="none" w:sz="0" w:space="0" w:color="auto"/>
        <w:left w:val="none" w:sz="0" w:space="0" w:color="auto"/>
        <w:bottom w:val="none" w:sz="0" w:space="0" w:color="auto"/>
        <w:right w:val="none" w:sz="0" w:space="0" w:color="auto"/>
      </w:divBdr>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975">
      <w:bodyDiv w:val="1"/>
      <w:marLeft w:val="0"/>
      <w:marRight w:val="0"/>
      <w:marTop w:val="0"/>
      <w:marBottom w:val="0"/>
      <w:divBdr>
        <w:top w:val="none" w:sz="0" w:space="0" w:color="auto"/>
        <w:left w:val="none" w:sz="0" w:space="0" w:color="auto"/>
        <w:bottom w:val="none" w:sz="0" w:space="0" w:color="auto"/>
        <w:right w:val="none" w:sz="0" w:space="0" w:color="auto"/>
      </w:divBdr>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62161325">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13205028">
      <w:bodyDiv w:val="1"/>
      <w:marLeft w:val="0"/>
      <w:marRight w:val="0"/>
      <w:marTop w:val="0"/>
      <w:marBottom w:val="0"/>
      <w:divBdr>
        <w:top w:val="none" w:sz="0" w:space="0" w:color="auto"/>
        <w:left w:val="none" w:sz="0" w:space="0" w:color="auto"/>
        <w:bottom w:val="none" w:sz="0" w:space="0" w:color="auto"/>
        <w:right w:val="none" w:sz="0" w:space="0" w:color="auto"/>
      </w:divBdr>
    </w:div>
    <w:div w:id="213391712">
      <w:bodyDiv w:val="1"/>
      <w:marLeft w:val="0"/>
      <w:marRight w:val="0"/>
      <w:marTop w:val="0"/>
      <w:marBottom w:val="0"/>
      <w:divBdr>
        <w:top w:val="none" w:sz="0" w:space="0" w:color="auto"/>
        <w:left w:val="none" w:sz="0" w:space="0" w:color="auto"/>
        <w:bottom w:val="none" w:sz="0" w:space="0" w:color="auto"/>
        <w:right w:val="none" w:sz="0" w:space="0" w:color="auto"/>
      </w:divBdr>
      <w:divsChild>
        <w:div w:id="1466896752">
          <w:marLeft w:val="0"/>
          <w:marRight w:val="0"/>
          <w:marTop w:val="0"/>
          <w:marBottom w:val="0"/>
          <w:divBdr>
            <w:top w:val="none" w:sz="0" w:space="0" w:color="auto"/>
            <w:left w:val="none" w:sz="0" w:space="0" w:color="auto"/>
            <w:bottom w:val="none" w:sz="0" w:space="0" w:color="auto"/>
            <w:right w:val="none" w:sz="0" w:space="0" w:color="auto"/>
          </w:divBdr>
        </w:div>
        <w:div w:id="1878278592">
          <w:marLeft w:val="0"/>
          <w:marRight w:val="0"/>
          <w:marTop w:val="0"/>
          <w:marBottom w:val="0"/>
          <w:divBdr>
            <w:top w:val="none" w:sz="0" w:space="0" w:color="auto"/>
            <w:left w:val="none" w:sz="0" w:space="0" w:color="auto"/>
            <w:bottom w:val="none" w:sz="0" w:space="0" w:color="auto"/>
            <w:right w:val="none" w:sz="0" w:space="0" w:color="auto"/>
          </w:divBdr>
        </w:div>
        <w:div w:id="284579185">
          <w:marLeft w:val="0"/>
          <w:marRight w:val="0"/>
          <w:marTop w:val="0"/>
          <w:marBottom w:val="0"/>
          <w:divBdr>
            <w:top w:val="none" w:sz="0" w:space="0" w:color="auto"/>
            <w:left w:val="none" w:sz="0" w:space="0" w:color="auto"/>
            <w:bottom w:val="none" w:sz="0" w:space="0" w:color="auto"/>
            <w:right w:val="none" w:sz="0" w:space="0" w:color="auto"/>
          </w:divBdr>
        </w:div>
        <w:div w:id="1970475887">
          <w:marLeft w:val="0"/>
          <w:marRight w:val="0"/>
          <w:marTop w:val="0"/>
          <w:marBottom w:val="0"/>
          <w:divBdr>
            <w:top w:val="none" w:sz="0" w:space="0" w:color="auto"/>
            <w:left w:val="none" w:sz="0" w:space="0" w:color="auto"/>
            <w:bottom w:val="none" w:sz="0" w:space="0" w:color="auto"/>
            <w:right w:val="none" w:sz="0" w:space="0" w:color="auto"/>
          </w:divBdr>
        </w:div>
        <w:div w:id="461966249">
          <w:marLeft w:val="0"/>
          <w:marRight w:val="0"/>
          <w:marTop w:val="0"/>
          <w:marBottom w:val="0"/>
          <w:divBdr>
            <w:top w:val="none" w:sz="0" w:space="0" w:color="auto"/>
            <w:left w:val="none" w:sz="0" w:space="0" w:color="auto"/>
            <w:bottom w:val="none" w:sz="0" w:space="0" w:color="auto"/>
            <w:right w:val="none" w:sz="0" w:space="0" w:color="auto"/>
          </w:divBdr>
        </w:div>
        <w:div w:id="1757438453">
          <w:marLeft w:val="0"/>
          <w:marRight w:val="0"/>
          <w:marTop w:val="0"/>
          <w:marBottom w:val="0"/>
          <w:divBdr>
            <w:top w:val="none" w:sz="0" w:space="0" w:color="auto"/>
            <w:left w:val="none" w:sz="0" w:space="0" w:color="auto"/>
            <w:bottom w:val="none" w:sz="0" w:space="0" w:color="auto"/>
            <w:right w:val="none" w:sz="0" w:space="0" w:color="auto"/>
          </w:divBdr>
        </w:div>
        <w:div w:id="212471993">
          <w:marLeft w:val="0"/>
          <w:marRight w:val="0"/>
          <w:marTop w:val="0"/>
          <w:marBottom w:val="0"/>
          <w:divBdr>
            <w:top w:val="none" w:sz="0" w:space="0" w:color="auto"/>
            <w:left w:val="none" w:sz="0" w:space="0" w:color="auto"/>
            <w:bottom w:val="none" w:sz="0" w:space="0" w:color="auto"/>
            <w:right w:val="none" w:sz="0" w:space="0" w:color="auto"/>
          </w:divBdr>
        </w:div>
        <w:div w:id="277611113">
          <w:marLeft w:val="0"/>
          <w:marRight w:val="0"/>
          <w:marTop w:val="0"/>
          <w:marBottom w:val="0"/>
          <w:divBdr>
            <w:top w:val="none" w:sz="0" w:space="0" w:color="auto"/>
            <w:left w:val="none" w:sz="0" w:space="0" w:color="auto"/>
            <w:bottom w:val="none" w:sz="0" w:space="0" w:color="auto"/>
            <w:right w:val="none" w:sz="0" w:space="0" w:color="auto"/>
          </w:divBdr>
        </w:div>
        <w:div w:id="2083940279">
          <w:marLeft w:val="0"/>
          <w:marRight w:val="0"/>
          <w:marTop w:val="0"/>
          <w:marBottom w:val="0"/>
          <w:divBdr>
            <w:top w:val="none" w:sz="0" w:space="0" w:color="auto"/>
            <w:left w:val="none" w:sz="0" w:space="0" w:color="auto"/>
            <w:bottom w:val="none" w:sz="0" w:space="0" w:color="auto"/>
            <w:right w:val="none" w:sz="0" w:space="0" w:color="auto"/>
          </w:divBdr>
        </w:div>
        <w:div w:id="2122874142">
          <w:marLeft w:val="0"/>
          <w:marRight w:val="0"/>
          <w:marTop w:val="0"/>
          <w:marBottom w:val="0"/>
          <w:divBdr>
            <w:top w:val="none" w:sz="0" w:space="0" w:color="auto"/>
            <w:left w:val="none" w:sz="0" w:space="0" w:color="auto"/>
            <w:bottom w:val="none" w:sz="0" w:space="0" w:color="auto"/>
            <w:right w:val="none" w:sz="0" w:space="0" w:color="auto"/>
          </w:divBdr>
        </w:div>
        <w:div w:id="349380784">
          <w:marLeft w:val="0"/>
          <w:marRight w:val="0"/>
          <w:marTop w:val="0"/>
          <w:marBottom w:val="0"/>
          <w:divBdr>
            <w:top w:val="none" w:sz="0" w:space="0" w:color="auto"/>
            <w:left w:val="none" w:sz="0" w:space="0" w:color="auto"/>
            <w:bottom w:val="none" w:sz="0" w:space="0" w:color="auto"/>
            <w:right w:val="none" w:sz="0" w:space="0" w:color="auto"/>
          </w:divBdr>
        </w:div>
        <w:div w:id="56785664">
          <w:marLeft w:val="0"/>
          <w:marRight w:val="0"/>
          <w:marTop w:val="0"/>
          <w:marBottom w:val="0"/>
          <w:divBdr>
            <w:top w:val="none" w:sz="0" w:space="0" w:color="auto"/>
            <w:left w:val="none" w:sz="0" w:space="0" w:color="auto"/>
            <w:bottom w:val="none" w:sz="0" w:space="0" w:color="auto"/>
            <w:right w:val="none" w:sz="0" w:space="0" w:color="auto"/>
          </w:divBdr>
        </w:div>
      </w:divsChild>
    </w:div>
    <w:div w:id="2185212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29124577">
      <w:bodyDiv w:val="1"/>
      <w:marLeft w:val="0"/>
      <w:marRight w:val="0"/>
      <w:marTop w:val="0"/>
      <w:marBottom w:val="0"/>
      <w:divBdr>
        <w:top w:val="none" w:sz="0" w:space="0" w:color="auto"/>
        <w:left w:val="none" w:sz="0" w:space="0" w:color="auto"/>
        <w:bottom w:val="none" w:sz="0" w:space="0" w:color="auto"/>
        <w:right w:val="none" w:sz="0" w:space="0" w:color="auto"/>
      </w:divBdr>
    </w:div>
    <w:div w:id="244263208">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292712060">
      <w:bodyDiv w:val="1"/>
      <w:marLeft w:val="0"/>
      <w:marRight w:val="0"/>
      <w:marTop w:val="0"/>
      <w:marBottom w:val="0"/>
      <w:divBdr>
        <w:top w:val="none" w:sz="0" w:space="0" w:color="auto"/>
        <w:left w:val="none" w:sz="0" w:space="0" w:color="auto"/>
        <w:bottom w:val="none" w:sz="0" w:space="0" w:color="auto"/>
        <w:right w:val="none" w:sz="0" w:space="0" w:color="auto"/>
      </w:divBdr>
    </w:div>
    <w:div w:id="297299544">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23364908">
      <w:bodyDiv w:val="1"/>
      <w:marLeft w:val="0"/>
      <w:marRight w:val="0"/>
      <w:marTop w:val="0"/>
      <w:marBottom w:val="0"/>
      <w:divBdr>
        <w:top w:val="none" w:sz="0" w:space="0" w:color="auto"/>
        <w:left w:val="none" w:sz="0" w:space="0" w:color="auto"/>
        <w:bottom w:val="none" w:sz="0" w:space="0" w:color="auto"/>
        <w:right w:val="none" w:sz="0" w:space="0" w:color="auto"/>
      </w:divBdr>
    </w:div>
    <w:div w:id="327639077">
      <w:bodyDiv w:val="1"/>
      <w:marLeft w:val="0"/>
      <w:marRight w:val="0"/>
      <w:marTop w:val="0"/>
      <w:marBottom w:val="0"/>
      <w:divBdr>
        <w:top w:val="none" w:sz="0" w:space="0" w:color="auto"/>
        <w:left w:val="none" w:sz="0" w:space="0" w:color="auto"/>
        <w:bottom w:val="none" w:sz="0" w:space="0" w:color="auto"/>
        <w:right w:val="none" w:sz="0" w:space="0" w:color="auto"/>
      </w:divBdr>
    </w:div>
    <w:div w:id="345863878">
      <w:bodyDiv w:val="1"/>
      <w:marLeft w:val="0"/>
      <w:marRight w:val="0"/>
      <w:marTop w:val="0"/>
      <w:marBottom w:val="0"/>
      <w:divBdr>
        <w:top w:val="none" w:sz="0" w:space="0" w:color="auto"/>
        <w:left w:val="none" w:sz="0" w:space="0" w:color="auto"/>
        <w:bottom w:val="none" w:sz="0" w:space="0" w:color="auto"/>
        <w:right w:val="none" w:sz="0" w:space="0" w:color="auto"/>
      </w:divBdr>
    </w:div>
    <w:div w:id="359402262">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510414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396516769">
      <w:bodyDiv w:val="1"/>
      <w:marLeft w:val="0"/>
      <w:marRight w:val="0"/>
      <w:marTop w:val="0"/>
      <w:marBottom w:val="0"/>
      <w:divBdr>
        <w:top w:val="none" w:sz="0" w:space="0" w:color="auto"/>
        <w:left w:val="none" w:sz="0" w:space="0" w:color="auto"/>
        <w:bottom w:val="none" w:sz="0" w:space="0" w:color="auto"/>
        <w:right w:val="none" w:sz="0" w:space="0" w:color="auto"/>
      </w:divBdr>
    </w:div>
    <w:div w:id="397754699">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6246">
      <w:bodyDiv w:val="1"/>
      <w:marLeft w:val="0"/>
      <w:marRight w:val="0"/>
      <w:marTop w:val="0"/>
      <w:marBottom w:val="0"/>
      <w:divBdr>
        <w:top w:val="none" w:sz="0" w:space="0" w:color="auto"/>
        <w:left w:val="none" w:sz="0" w:space="0" w:color="auto"/>
        <w:bottom w:val="none" w:sz="0" w:space="0" w:color="auto"/>
        <w:right w:val="none" w:sz="0" w:space="0" w:color="auto"/>
      </w:divBdr>
      <w:divsChild>
        <w:div w:id="736822690">
          <w:marLeft w:val="0"/>
          <w:marRight w:val="0"/>
          <w:marTop w:val="0"/>
          <w:marBottom w:val="0"/>
          <w:divBdr>
            <w:top w:val="none" w:sz="0" w:space="0" w:color="auto"/>
            <w:left w:val="none" w:sz="0" w:space="0" w:color="auto"/>
            <w:bottom w:val="none" w:sz="0" w:space="0" w:color="auto"/>
            <w:right w:val="none" w:sz="0" w:space="0" w:color="auto"/>
          </w:divBdr>
        </w:div>
      </w:divsChild>
    </w:div>
    <w:div w:id="430398424">
      <w:bodyDiv w:val="1"/>
      <w:marLeft w:val="0"/>
      <w:marRight w:val="0"/>
      <w:marTop w:val="0"/>
      <w:marBottom w:val="0"/>
      <w:divBdr>
        <w:top w:val="none" w:sz="0" w:space="0" w:color="auto"/>
        <w:left w:val="none" w:sz="0" w:space="0" w:color="auto"/>
        <w:bottom w:val="none" w:sz="0" w:space="0" w:color="auto"/>
        <w:right w:val="none" w:sz="0" w:space="0" w:color="auto"/>
      </w:divBdr>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63162401">
      <w:bodyDiv w:val="1"/>
      <w:marLeft w:val="0"/>
      <w:marRight w:val="0"/>
      <w:marTop w:val="0"/>
      <w:marBottom w:val="0"/>
      <w:divBdr>
        <w:top w:val="none" w:sz="0" w:space="0" w:color="auto"/>
        <w:left w:val="none" w:sz="0" w:space="0" w:color="auto"/>
        <w:bottom w:val="none" w:sz="0" w:space="0" w:color="auto"/>
        <w:right w:val="none" w:sz="0" w:space="0" w:color="auto"/>
      </w:divBdr>
    </w:div>
    <w:div w:id="475873709">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3696">
      <w:bodyDiv w:val="1"/>
      <w:marLeft w:val="0"/>
      <w:marRight w:val="0"/>
      <w:marTop w:val="0"/>
      <w:marBottom w:val="0"/>
      <w:divBdr>
        <w:top w:val="none" w:sz="0" w:space="0" w:color="auto"/>
        <w:left w:val="none" w:sz="0" w:space="0" w:color="auto"/>
        <w:bottom w:val="none" w:sz="0" w:space="0" w:color="auto"/>
        <w:right w:val="none" w:sz="0" w:space="0" w:color="auto"/>
      </w:divBdr>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4605">
      <w:bodyDiv w:val="1"/>
      <w:marLeft w:val="0"/>
      <w:marRight w:val="0"/>
      <w:marTop w:val="0"/>
      <w:marBottom w:val="0"/>
      <w:divBdr>
        <w:top w:val="none" w:sz="0" w:space="0" w:color="auto"/>
        <w:left w:val="none" w:sz="0" w:space="0" w:color="auto"/>
        <w:bottom w:val="none" w:sz="0" w:space="0" w:color="auto"/>
        <w:right w:val="none" w:sz="0" w:space="0" w:color="auto"/>
      </w:divBdr>
    </w:div>
    <w:div w:id="491718307">
      <w:bodyDiv w:val="1"/>
      <w:marLeft w:val="0"/>
      <w:marRight w:val="0"/>
      <w:marTop w:val="0"/>
      <w:marBottom w:val="0"/>
      <w:divBdr>
        <w:top w:val="none" w:sz="0" w:space="0" w:color="auto"/>
        <w:left w:val="none" w:sz="0" w:space="0" w:color="auto"/>
        <w:bottom w:val="none" w:sz="0" w:space="0" w:color="auto"/>
        <w:right w:val="none" w:sz="0" w:space="0" w:color="auto"/>
      </w:divBdr>
    </w:div>
    <w:div w:id="508570183">
      <w:bodyDiv w:val="1"/>
      <w:marLeft w:val="0"/>
      <w:marRight w:val="0"/>
      <w:marTop w:val="0"/>
      <w:marBottom w:val="0"/>
      <w:divBdr>
        <w:top w:val="none" w:sz="0" w:space="0" w:color="auto"/>
        <w:left w:val="none" w:sz="0" w:space="0" w:color="auto"/>
        <w:bottom w:val="none" w:sz="0" w:space="0" w:color="auto"/>
        <w:right w:val="none" w:sz="0" w:space="0" w:color="auto"/>
      </w:divBdr>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77517419">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597758359">
      <w:bodyDiv w:val="1"/>
      <w:marLeft w:val="0"/>
      <w:marRight w:val="0"/>
      <w:marTop w:val="0"/>
      <w:marBottom w:val="0"/>
      <w:divBdr>
        <w:top w:val="none" w:sz="0" w:space="0" w:color="auto"/>
        <w:left w:val="none" w:sz="0" w:space="0" w:color="auto"/>
        <w:bottom w:val="none" w:sz="0" w:space="0" w:color="auto"/>
        <w:right w:val="none" w:sz="0" w:space="0" w:color="auto"/>
      </w:divBdr>
    </w:div>
    <w:div w:id="608925910">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17771">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0503487">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80398973">
      <w:bodyDiv w:val="1"/>
      <w:marLeft w:val="0"/>
      <w:marRight w:val="0"/>
      <w:marTop w:val="0"/>
      <w:marBottom w:val="0"/>
      <w:divBdr>
        <w:top w:val="none" w:sz="0" w:space="0" w:color="auto"/>
        <w:left w:val="none" w:sz="0" w:space="0" w:color="auto"/>
        <w:bottom w:val="none" w:sz="0" w:space="0" w:color="auto"/>
        <w:right w:val="none" w:sz="0" w:space="0" w:color="auto"/>
      </w:divBdr>
    </w:div>
    <w:div w:id="697051119">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283156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33744429">
      <w:bodyDiv w:val="1"/>
      <w:marLeft w:val="0"/>
      <w:marRight w:val="0"/>
      <w:marTop w:val="0"/>
      <w:marBottom w:val="0"/>
      <w:divBdr>
        <w:top w:val="none" w:sz="0" w:space="0" w:color="auto"/>
        <w:left w:val="none" w:sz="0" w:space="0" w:color="auto"/>
        <w:bottom w:val="none" w:sz="0" w:space="0" w:color="auto"/>
        <w:right w:val="none" w:sz="0" w:space="0" w:color="auto"/>
      </w:divBdr>
    </w:div>
    <w:div w:id="735010526">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56711031">
      <w:bodyDiv w:val="1"/>
      <w:marLeft w:val="0"/>
      <w:marRight w:val="0"/>
      <w:marTop w:val="0"/>
      <w:marBottom w:val="0"/>
      <w:divBdr>
        <w:top w:val="none" w:sz="0" w:space="0" w:color="auto"/>
        <w:left w:val="none" w:sz="0" w:space="0" w:color="auto"/>
        <w:bottom w:val="none" w:sz="0" w:space="0" w:color="auto"/>
        <w:right w:val="none" w:sz="0" w:space="0" w:color="auto"/>
      </w:divBdr>
    </w:div>
    <w:div w:id="757947833">
      <w:bodyDiv w:val="1"/>
      <w:marLeft w:val="0"/>
      <w:marRight w:val="0"/>
      <w:marTop w:val="0"/>
      <w:marBottom w:val="0"/>
      <w:divBdr>
        <w:top w:val="none" w:sz="0" w:space="0" w:color="auto"/>
        <w:left w:val="none" w:sz="0" w:space="0" w:color="auto"/>
        <w:bottom w:val="none" w:sz="0" w:space="0" w:color="auto"/>
        <w:right w:val="none" w:sz="0" w:space="0" w:color="auto"/>
      </w:divBdr>
    </w:div>
    <w:div w:id="759371103">
      <w:bodyDiv w:val="1"/>
      <w:marLeft w:val="0"/>
      <w:marRight w:val="0"/>
      <w:marTop w:val="0"/>
      <w:marBottom w:val="0"/>
      <w:divBdr>
        <w:top w:val="none" w:sz="0" w:space="0" w:color="auto"/>
        <w:left w:val="none" w:sz="0" w:space="0" w:color="auto"/>
        <w:bottom w:val="none" w:sz="0" w:space="0" w:color="auto"/>
        <w:right w:val="none" w:sz="0" w:space="0" w:color="auto"/>
      </w:divBdr>
    </w:div>
    <w:div w:id="772015711">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3080262">
      <w:bodyDiv w:val="1"/>
      <w:marLeft w:val="0"/>
      <w:marRight w:val="0"/>
      <w:marTop w:val="0"/>
      <w:marBottom w:val="0"/>
      <w:divBdr>
        <w:top w:val="none" w:sz="0" w:space="0" w:color="auto"/>
        <w:left w:val="none" w:sz="0" w:space="0" w:color="auto"/>
        <w:bottom w:val="none" w:sz="0" w:space="0" w:color="auto"/>
        <w:right w:val="none" w:sz="0" w:space="0" w:color="auto"/>
      </w:divBdr>
      <w:divsChild>
        <w:div w:id="1111704950">
          <w:marLeft w:val="0"/>
          <w:marRight w:val="0"/>
          <w:marTop w:val="0"/>
          <w:marBottom w:val="0"/>
          <w:divBdr>
            <w:top w:val="none" w:sz="0" w:space="0" w:color="auto"/>
            <w:left w:val="none" w:sz="0" w:space="0" w:color="auto"/>
            <w:bottom w:val="none" w:sz="0" w:space="0" w:color="auto"/>
            <w:right w:val="none" w:sz="0" w:space="0" w:color="auto"/>
          </w:divBdr>
        </w:div>
        <w:div w:id="1807043570">
          <w:marLeft w:val="0"/>
          <w:marRight w:val="0"/>
          <w:marTop w:val="0"/>
          <w:marBottom w:val="0"/>
          <w:divBdr>
            <w:top w:val="none" w:sz="0" w:space="0" w:color="auto"/>
            <w:left w:val="none" w:sz="0" w:space="0" w:color="auto"/>
            <w:bottom w:val="none" w:sz="0" w:space="0" w:color="auto"/>
            <w:right w:val="none" w:sz="0" w:space="0" w:color="auto"/>
          </w:divBdr>
        </w:div>
        <w:div w:id="280117582">
          <w:marLeft w:val="0"/>
          <w:marRight w:val="0"/>
          <w:marTop w:val="0"/>
          <w:marBottom w:val="0"/>
          <w:divBdr>
            <w:top w:val="none" w:sz="0" w:space="0" w:color="auto"/>
            <w:left w:val="none" w:sz="0" w:space="0" w:color="auto"/>
            <w:bottom w:val="none" w:sz="0" w:space="0" w:color="auto"/>
            <w:right w:val="none" w:sz="0" w:space="0" w:color="auto"/>
          </w:divBdr>
        </w:div>
        <w:div w:id="1878544565">
          <w:marLeft w:val="0"/>
          <w:marRight w:val="0"/>
          <w:marTop w:val="0"/>
          <w:marBottom w:val="0"/>
          <w:divBdr>
            <w:top w:val="none" w:sz="0" w:space="0" w:color="auto"/>
            <w:left w:val="none" w:sz="0" w:space="0" w:color="auto"/>
            <w:bottom w:val="none" w:sz="0" w:space="0" w:color="auto"/>
            <w:right w:val="none" w:sz="0" w:space="0" w:color="auto"/>
          </w:divBdr>
        </w:div>
        <w:div w:id="1197813330">
          <w:marLeft w:val="0"/>
          <w:marRight w:val="0"/>
          <w:marTop w:val="0"/>
          <w:marBottom w:val="0"/>
          <w:divBdr>
            <w:top w:val="none" w:sz="0" w:space="0" w:color="auto"/>
            <w:left w:val="none" w:sz="0" w:space="0" w:color="auto"/>
            <w:bottom w:val="none" w:sz="0" w:space="0" w:color="auto"/>
            <w:right w:val="none" w:sz="0" w:space="0" w:color="auto"/>
          </w:divBdr>
        </w:div>
        <w:div w:id="589385514">
          <w:marLeft w:val="0"/>
          <w:marRight w:val="0"/>
          <w:marTop w:val="0"/>
          <w:marBottom w:val="0"/>
          <w:divBdr>
            <w:top w:val="none" w:sz="0" w:space="0" w:color="auto"/>
            <w:left w:val="none" w:sz="0" w:space="0" w:color="auto"/>
            <w:bottom w:val="none" w:sz="0" w:space="0" w:color="auto"/>
            <w:right w:val="none" w:sz="0" w:space="0" w:color="auto"/>
          </w:divBdr>
        </w:div>
        <w:div w:id="296103922">
          <w:marLeft w:val="0"/>
          <w:marRight w:val="0"/>
          <w:marTop w:val="0"/>
          <w:marBottom w:val="0"/>
          <w:divBdr>
            <w:top w:val="none" w:sz="0" w:space="0" w:color="auto"/>
            <w:left w:val="none" w:sz="0" w:space="0" w:color="auto"/>
            <w:bottom w:val="none" w:sz="0" w:space="0" w:color="auto"/>
            <w:right w:val="none" w:sz="0" w:space="0" w:color="auto"/>
          </w:divBdr>
        </w:div>
        <w:div w:id="1878589550">
          <w:marLeft w:val="0"/>
          <w:marRight w:val="0"/>
          <w:marTop w:val="0"/>
          <w:marBottom w:val="0"/>
          <w:divBdr>
            <w:top w:val="none" w:sz="0" w:space="0" w:color="auto"/>
            <w:left w:val="none" w:sz="0" w:space="0" w:color="auto"/>
            <w:bottom w:val="none" w:sz="0" w:space="0" w:color="auto"/>
            <w:right w:val="none" w:sz="0" w:space="0" w:color="auto"/>
          </w:divBdr>
        </w:div>
        <w:div w:id="163787583">
          <w:marLeft w:val="0"/>
          <w:marRight w:val="0"/>
          <w:marTop w:val="0"/>
          <w:marBottom w:val="0"/>
          <w:divBdr>
            <w:top w:val="none" w:sz="0" w:space="0" w:color="auto"/>
            <w:left w:val="none" w:sz="0" w:space="0" w:color="auto"/>
            <w:bottom w:val="none" w:sz="0" w:space="0" w:color="auto"/>
            <w:right w:val="none" w:sz="0" w:space="0" w:color="auto"/>
          </w:divBdr>
        </w:div>
        <w:div w:id="2145462673">
          <w:marLeft w:val="0"/>
          <w:marRight w:val="0"/>
          <w:marTop w:val="0"/>
          <w:marBottom w:val="0"/>
          <w:divBdr>
            <w:top w:val="none" w:sz="0" w:space="0" w:color="auto"/>
            <w:left w:val="none" w:sz="0" w:space="0" w:color="auto"/>
            <w:bottom w:val="none" w:sz="0" w:space="0" w:color="auto"/>
            <w:right w:val="none" w:sz="0" w:space="0" w:color="auto"/>
          </w:divBdr>
        </w:div>
        <w:div w:id="970474126">
          <w:marLeft w:val="0"/>
          <w:marRight w:val="0"/>
          <w:marTop w:val="0"/>
          <w:marBottom w:val="0"/>
          <w:divBdr>
            <w:top w:val="none" w:sz="0" w:space="0" w:color="auto"/>
            <w:left w:val="none" w:sz="0" w:space="0" w:color="auto"/>
            <w:bottom w:val="none" w:sz="0" w:space="0" w:color="auto"/>
            <w:right w:val="none" w:sz="0" w:space="0" w:color="auto"/>
          </w:divBdr>
        </w:div>
      </w:divsChild>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0970736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76160009">
      <w:bodyDiv w:val="1"/>
      <w:marLeft w:val="0"/>
      <w:marRight w:val="0"/>
      <w:marTop w:val="0"/>
      <w:marBottom w:val="0"/>
      <w:divBdr>
        <w:top w:val="none" w:sz="0" w:space="0" w:color="auto"/>
        <w:left w:val="none" w:sz="0" w:space="0" w:color="auto"/>
        <w:bottom w:val="none" w:sz="0" w:space="0" w:color="auto"/>
        <w:right w:val="none" w:sz="0" w:space="0" w:color="auto"/>
      </w:divBdr>
      <w:divsChild>
        <w:div w:id="966162325">
          <w:marLeft w:val="0"/>
          <w:marRight w:val="0"/>
          <w:marTop w:val="0"/>
          <w:marBottom w:val="0"/>
          <w:divBdr>
            <w:top w:val="none" w:sz="0" w:space="0" w:color="auto"/>
            <w:left w:val="none" w:sz="0" w:space="0" w:color="auto"/>
            <w:bottom w:val="none" w:sz="0" w:space="0" w:color="auto"/>
            <w:right w:val="none" w:sz="0" w:space="0" w:color="auto"/>
          </w:divBdr>
        </w:div>
      </w:divsChild>
    </w:div>
    <w:div w:id="896549102">
      <w:bodyDiv w:val="1"/>
      <w:marLeft w:val="0"/>
      <w:marRight w:val="0"/>
      <w:marTop w:val="0"/>
      <w:marBottom w:val="0"/>
      <w:divBdr>
        <w:top w:val="none" w:sz="0" w:space="0" w:color="auto"/>
        <w:left w:val="none" w:sz="0" w:space="0" w:color="auto"/>
        <w:bottom w:val="none" w:sz="0" w:space="0" w:color="auto"/>
        <w:right w:val="none" w:sz="0" w:space="0" w:color="auto"/>
      </w:divBdr>
      <w:divsChild>
        <w:div w:id="150367447">
          <w:marLeft w:val="0"/>
          <w:marRight w:val="0"/>
          <w:marTop w:val="0"/>
          <w:marBottom w:val="0"/>
          <w:divBdr>
            <w:top w:val="none" w:sz="0" w:space="0" w:color="auto"/>
            <w:left w:val="none" w:sz="0" w:space="0" w:color="auto"/>
            <w:bottom w:val="none" w:sz="0" w:space="0" w:color="auto"/>
            <w:right w:val="none" w:sz="0" w:space="0" w:color="auto"/>
          </w:divBdr>
        </w:div>
      </w:divsChild>
    </w:div>
    <w:div w:id="897790763">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13589696">
      <w:bodyDiv w:val="1"/>
      <w:marLeft w:val="0"/>
      <w:marRight w:val="0"/>
      <w:marTop w:val="0"/>
      <w:marBottom w:val="0"/>
      <w:divBdr>
        <w:top w:val="none" w:sz="0" w:space="0" w:color="auto"/>
        <w:left w:val="none" w:sz="0" w:space="0" w:color="auto"/>
        <w:bottom w:val="none" w:sz="0" w:space="0" w:color="auto"/>
        <w:right w:val="none" w:sz="0" w:space="0" w:color="auto"/>
      </w:divBdr>
    </w:div>
    <w:div w:id="919103063">
      <w:bodyDiv w:val="1"/>
      <w:marLeft w:val="0"/>
      <w:marRight w:val="0"/>
      <w:marTop w:val="0"/>
      <w:marBottom w:val="0"/>
      <w:divBdr>
        <w:top w:val="none" w:sz="0" w:space="0" w:color="auto"/>
        <w:left w:val="none" w:sz="0" w:space="0" w:color="auto"/>
        <w:bottom w:val="none" w:sz="0" w:space="0" w:color="auto"/>
        <w:right w:val="none" w:sz="0" w:space="0" w:color="auto"/>
      </w:divBdr>
    </w:div>
    <w:div w:id="927151285">
      <w:bodyDiv w:val="1"/>
      <w:marLeft w:val="0"/>
      <w:marRight w:val="0"/>
      <w:marTop w:val="0"/>
      <w:marBottom w:val="0"/>
      <w:divBdr>
        <w:top w:val="none" w:sz="0" w:space="0" w:color="auto"/>
        <w:left w:val="none" w:sz="0" w:space="0" w:color="auto"/>
        <w:bottom w:val="none" w:sz="0" w:space="0" w:color="auto"/>
        <w:right w:val="none" w:sz="0" w:space="0" w:color="auto"/>
      </w:divBdr>
    </w:div>
    <w:div w:id="929317246">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84701354">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1419699">
      <w:bodyDiv w:val="1"/>
      <w:marLeft w:val="0"/>
      <w:marRight w:val="0"/>
      <w:marTop w:val="0"/>
      <w:marBottom w:val="0"/>
      <w:divBdr>
        <w:top w:val="none" w:sz="0" w:space="0" w:color="auto"/>
        <w:left w:val="none" w:sz="0" w:space="0" w:color="auto"/>
        <w:bottom w:val="none" w:sz="0" w:space="0" w:color="auto"/>
        <w:right w:val="none" w:sz="0" w:space="0" w:color="auto"/>
      </w:divBdr>
    </w:div>
    <w:div w:id="1011564897">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3423415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09550685">
      <w:bodyDiv w:val="1"/>
      <w:marLeft w:val="0"/>
      <w:marRight w:val="0"/>
      <w:marTop w:val="0"/>
      <w:marBottom w:val="0"/>
      <w:divBdr>
        <w:top w:val="none" w:sz="0" w:space="0" w:color="auto"/>
        <w:left w:val="none" w:sz="0" w:space="0" w:color="auto"/>
        <w:bottom w:val="none" w:sz="0" w:space="0" w:color="auto"/>
        <w:right w:val="none" w:sz="0" w:space="0" w:color="auto"/>
      </w:divBdr>
    </w:div>
    <w:div w:id="1111626100">
      <w:bodyDiv w:val="1"/>
      <w:marLeft w:val="0"/>
      <w:marRight w:val="0"/>
      <w:marTop w:val="0"/>
      <w:marBottom w:val="0"/>
      <w:divBdr>
        <w:top w:val="none" w:sz="0" w:space="0" w:color="auto"/>
        <w:left w:val="none" w:sz="0" w:space="0" w:color="auto"/>
        <w:bottom w:val="none" w:sz="0" w:space="0" w:color="auto"/>
        <w:right w:val="none" w:sz="0" w:space="0" w:color="auto"/>
      </w:divBdr>
    </w:div>
    <w:div w:id="1124275821">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1891368">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1674885">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0729889">
      <w:bodyDiv w:val="1"/>
      <w:marLeft w:val="0"/>
      <w:marRight w:val="0"/>
      <w:marTop w:val="0"/>
      <w:marBottom w:val="0"/>
      <w:divBdr>
        <w:top w:val="none" w:sz="0" w:space="0" w:color="auto"/>
        <w:left w:val="none" w:sz="0" w:space="0" w:color="auto"/>
        <w:bottom w:val="none" w:sz="0" w:space="0" w:color="auto"/>
        <w:right w:val="none" w:sz="0" w:space="0" w:color="auto"/>
      </w:divBdr>
    </w:div>
    <w:div w:id="1216236768">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52935956">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69922357">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296715611">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73573786">
      <w:bodyDiv w:val="1"/>
      <w:marLeft w:val="0"/>
      <w:marRight w:val="0"/>
      <w:marTop w:val="0"/>
      <w:marBottom w:val="0"/>
      <w:divBdr>
        <w:top w:val="none" w:sz="0" w:space="0" w:color="auto"/>
        <w:left w:val="none" w:sz="0" w:space="0" w:color="auto"/>
        <w:bottom w:val="none" w:sz="0" w:space="0" w:color="auto"/>
        <w:right w:val="none" w:sz="0" w:space="0" w:color="auto"/>
      </w:divBdr>
    </w:div>
    <w:div w:id="1375539256">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84787062">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16628718">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31271971">
      <w:bodyDiv w:val="1"/>
      <w:marLeft w:val="0"/>
      <w:marRight w:val="0"/>
      <w:marTop w:val="0"/>
      <w:marBottom w:val="0"/>
      <w:divBdr>
        <w:top w:val="none" w:sz="0" w:space="0" w:color="auto"/>
        <w:left w:val="none" w:sz="0" w:space="0" w:color="auto"/>
        <w:bottom w:val="none" w:sz="0" w:space="0" w:color="auto"/>
        <w:right w:val="none" w:sz="0" w:space="0" w:color="auto"/>
      </w:divBdr>
    </w:div>
    <w:div w:id="1434981890">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85244166">
      <w:bodyDiv w:val="1"/>
      <w:marLeft w:val="0"/>
      <w:marRight w:val="0"/>
      <w:marTop w:val="0"/>
      <w:marBottom w:val="0"/>
      <w:divBdr>
        <w:top w:val="none" w:sz="0" w:space="0" w:color="auto"/>
        <w:left w:val="none" w:sz="0" w:space="0" w:color="auto"/>
        <w:bottom w:val="none" w:sz="0" w:space="0" w:color="auto"/>
        <w:right w:val="none" w:sz="0" w:space="0" w:color="auto"/>
      </w:divBdr>
    </w:div>
    <w:div w:id="1494225142">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09099748">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36848932">
      <w:bodyDiv w:val="1"/>
      <w:marLeft w:val="0"/>
      <w:marRight w:val="0"/>
      <w:marTop w:val="0"/>
      <w:marBottom w:val="0"/>
      <w:divBdr>
        <w:top w:val="none" w:sz="0" w:space="0" w:color="auto"/>
        <w:left w:val="none" w:sz="0" w:space="0" w:color="auto"/>
        <w:bottom w:val="none" w:sz="0" w:space="0" w:color="auto"/>
        <w:right w:val="none" w:sz="0" w:space="0" w:color="auto"/>
      </w:divBdr>
    </w:div>
    <w:div w:id="1537936261">
      <w:bodyDiv w:val="1"/>
      <w:marLeft w:val="0"/>
      <w:marRight w:val="0"/>
      <w:marTop w:val="0"/>
      <w:marBottom w:val="0"/>
      <w:divBdr>
        <w:top w:val="none" w:sz="0" w:space="0" w:color="auto"/>
        <w:left w:val="none" w:sz="0" w:space="0" w:color="auto"/>
        <w:bottom w:val="none" w:sz="0" w:space="0" w:color="auto"/>
        <w:right w:val="none" w:sz="0" w:space="0" w:color="auto"/>
      </w:divBdr>
    </w:div>
    <w:div w:id="1539391785">
      <w:bodyDiv w:val="1"/>
      <w:marLeft w:val="0"/>
      <w:marRight w:val="0"/>
      <w:marTop w:val="0"/>
      <w:marBottom w:val="0"/>
      <w:divBdr>
        <w:top w:val="none" w:sz="0" w:space="0" w:color="auto"/>
        <w:left w:val="none" w:sz="0" w:space="0" w:color="auto"/>
        <w:bottom w:val="none" w:sz="0" w:space="0" w:color="auto"/>
        <w:right w:val="none" w:sz="0" w:space="0" w:color="auto"/>
      </w:divBdr>
      <w:divsChild>
        <w:div w:id="876821413">
          <w:marLeft w:val="0"/>
          <w:marRight w:val="0"/>
          <w:marTop w:val="0"/>
          <w:marBottom w:val="0"/>
          <w:divBdr>
            <w:top w:val="none" w:sz="0" w:space="0" w:color="auto"/>
            <w:left w:val="none" w:sz="0" w:space="0" w:color="auto"/>
            <w:bottom w:val="none" w:sz="0" w:space="0" w:color="auto"/>
            <w:right w:val="none" w:sz="0" w:space="0" w:color="auto"/>
          </w:divBdr>
        </w:div>
      </w:divsChild>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88538576">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4273">
      <w:bodyDiv w:val="1"/>
      <w:marLeft w:val="0"/>
      <w:marRight w:val="0"/>
      <w:marTop w:val="0"/>
      <w:marBottom w:val="0"/>
      <w:divBdr>
        <w:top w:val="none" w:sz="0" w:space="0" w:color="auto"/>
        <w:left w:val="none" w:sz="0" w:space="0" w:color="auto"/>
        <w:bottom w:val="none" w:sz="0" w:space="0" w:color="auto"/>
        <w:right w:val="none" w:sz="0" w:space="0" w:color="auto"/>
      </w:divBdr>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88099954">
      <w:bodyDiv w:val="1"/>
      <w:marLeft w:val="0"/>
      <w:marRight w:val="0"/>
      <w:marTop w:val="0"/>
      <w:marBottom w:val="0"/>
      <w:divBdr>
        <w:top w:val="none" w:sz="0" w:space="0" w:color="auto"/>
        <w:left w:val="none" w:sz="0" w:space="0" w:color="auto"/>
        <w:bottom w:val="none" w:sz="0" w:space="0" w:color="auto"/>
        <w:right w:val="none" w:sz="0" w:space="0" w:color="auto"/>
      </w:divBdr>
    </w:div>
    <w:div w:id="1694962256">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39934961">
      <w:bodyDiv w:val="1"/>
      <w:marLeft w:val="0"/>
      <w:marRight w:val="0"/>
      <w:marTop w:val="0"/>
      <w:marBottom w:val="0"/>
      <w:divBdr>
        <w:top w:val="none" w:sz="0" w:space="0" w:color="auto"/>
        <w:left w:val="none" w:sz="0" w:space="0" w:color="auto"/>
        <w:bottom w:val="none" w:sz="0" w:space="0" w:color="auto"/>
        <w:right w:val="none" w:sz="0" w:space="0" w:color="auto"/>
      </w:divBdr>
      <w:divsChild>
        <w:div w:id="1866869394">
          <w:marLeft w:val="0"/>
          <w:marRight w:val="0"/>
          <w:marTop w:val="0"/>
          <w:marBottom w:val="0"/>
          <w:divBdr>
            <w:top w:val="none" w:sz="0" w:space="0" w:color="auto"/>
            <w:left w:val="none" w:sz="0" w:space="0" w:color="auto"/>
            <w:bottom w:val="none" w:sz="0" w:space="0" w:color="auto"/>
            <w:right w:val="none" w:sz="0" w:space="0" w:color="auto"/>
          </w:divBdr>
        </w:div>
      </w:divsChild>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2603751">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20167220">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85041260">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1994412800">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6786">
      <w:bodyDiv w:val="1"/>
      <w:marLeft w:val="0"/>
      <w:marRight w:val="0"/>
      <w:marTop w:val="0"/>
      <w:marBottom w:val="0"/>
      <w:divBdr>
        <w:top w:val="none" w:sz="0" w:space="0" w:color="auto"/>
        <w:left w:val="none" w:sz="0" w:space="0" w:color="auto"/>
        <w:bottom w:val="none" w:sz="0" w:space="0" w:color="auto"/>
        <w:right w:val="none" w:sz="0" w:space="0" w:color="auto"/>
      </w:divBdr>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0860760">
      <w:bodyDiv w:val="1"/>
      <w:marLeft w:val="0"/>
      <w:marRight w:val="0"/>
      <w:marTop w:val="0"/>
      <w:marBottom w:val="0"/>
      <w:divBdr>
        <w:top w:val="none" w:sz="0" w:space="0" w:color="auto"/>
        <w:left w:val="none" w:sz="0" w:space="0" w:color="auto"/>
        <w:bottom w:val="none" w:sz="0" w:space="0" w:color="auto"/>
        <w:right w:val="none" w:sz="0" w:space="0" w:color="auto"/>
      </w:divBdr>
      <w:divsChild>
        <w:div w:id="1814133524">
          <w:marLeft w:val="0"/>
          <w:marRight w:val="0"/>
          <w:marTop w:val="0"/>
          <w:marBottom w:val="0"/>
          <w:divBdr>
            <w:top w:val="none" w:sz="0" w:space="0" w:color="auto"/>
            <w:left w:val="none" w:sz="0" w:space="0" w:color="auto"/>
            <w:bottom w:val="none" w:sz="0" w:space="0" w:color="auto"/>
            <w:right w:val="none" w:sz="0" w:space="0" w:color="auto"/>
          </w:divBdr>
        </w:div>
        <w:div w:id="1679693200">
          <w:marLeft w:val="0"/>
          <w:marRight w:val="0"/>
          <w:marTop w:val="0"/>
          <w:marBottom w:val="0"/>
          <w:divBdr>
            <w:top w:val="none" w:sz="0" w:space="0" w:color="auto"/>
            <w:left w:val="none" w:sz="0" w:space="0" w:color="auto"/>
            <w:bottom w:val="none" w:sz="0" w:space="0" w:color="auto"/>
            <w:right w:val="none" w:sz="0" w:space="0" w:color="auto"/>
          </w:divBdr>
        </w:div>
        <w:div w:id="883055281">
          <w:marLeft w:val="0"/>
          <w:marRight w:val="0"/>
          <w:marTop w:val="0"/>
          <w:marBottom w:val="0"/>
          <w:divBdr>
            <w:top w:val="none" w:sz="0" w:space="0" w:color="auto"/>
            <w:left w:val="none" w:sz="0" w:space="0" w:color="auto"/>
            <w:bottom w:val="none" w:sz="0" w:space="0" w:color="auto"/>
            <w:right w:val="none" w:sz="0" w:space="0" w:color="auto"/>
          </w:divBdr>
        </w:div>
        <w:div w:id="1490560517">
          <w:marLeft w:val="0"/>
          <w:marRight w:val="0"/>
          <w:marTop w:val="0"/>
          <w:marBottom w:val="0"/>
          <w:divBdr>
            <w:top w:val="none" w:sz="0" w:space="0" w:color="auto"/>
            <w:left w:val="none" w:sz="0" w:space="0" w:color="auto"/>
            <w:bottom w:val="none" w:sz="0" w:space="0" w:color="auto"/>
            <w:right w:val="none" w:sz="0" w:space="0" w:color="auto"/>
          </w:divBdr>
        </w:div>
        <w:div w:id="606084886">
          <w:marLeft w:val="0"/>
          <w:marRight w:val="0"/>
          <w:marTop w:val="0"/>
          <w:marBottom w:val="0"/>
          <w:divBdr>
            <w:top w:val="none" w:sz="0" w:space="0" w:color="auto"/>
            <w:left w:val="none" w:sz="0" w:space="0" w:color="auto"/>
            <w:bottom w:val="none" w:sz="0" w:space="0" w:color="auto"/>
            <w:right w:val="none" w:sz="0" w:space="0" w:color="auto"/>
          </w:divBdr>
        </w:div>
        <w:div w:id="356587569">
          <w:marLeft w:val="0"/>
          <w:marRight w:val="0"/>
          <w:marTop w:val="0"/>
          <w:marBottom w:val="0"/>
          <w:divBdr>
            <w:top w:val="none" w:sz="0" w:space="0" w:color="auto"/>
            <w:left w:val="none" w:sz="0" w:space="0" w:color="auto"/>
            <w:bottom w:val="none" w:sz="0" w:space="0" w:color="auto"/>
            <w:right w:val="none" w:sz="0" w:space="0" w:color="auto"/>
          </w:divBdr>
        </w:div>
        <w:div w:id="629752268">
          <w:marLeft w:val="0"/>
          <w:marRight w:val="0"/>
          <w:marTop w:val="0"/>
          <w:marBottom w:val="0"/>
          <w:divBdr>
            <w:top w:val="none" w:sz="0" w:space="0" w:color="auto"/>
            <w:left w:val="none" w:sz="0" w:space="0" w:color="auto"/>
            <w:bottom w:val="none" w:sz="0" w:space="0" w:color="auto"/>
            <w:right w:val="none" w:sz="0" w:space="0" w:color="auto"/>
          </w:divBdr>
        </w:div>
        <w:div w:id="1404372724">
          <w:marLeft w:val="0"/>
          <w:marRight w:val="0"/>
          <w:marTop w:val="0"/>
          <w:marBottom w:val="0"/>
          <w:divBdr>
            <w:top w:val="none" w:sz="0" w:space="0" w:color="auto"/>
            <w:left w:val="none" w:sz="0" w:space="0" w:color="auto"/>
            <w:bottom w:val="none" w:sz="0" w:space="0" w:color="auto"/>
            <w:right w:val="none" w:sz="0" w:space="0" w:color="auto"/>
          </w:divBdr>
        </w:div>
        <w:div w:id="1494445169">
          <w:marLeft w:val="0"/>
          <w:marRight w:val="0"/>
          <w:marTop w:val="0"/>
          <w:marBottom w:val="0"/>
          <w:divBdr>
            <w:top w:val="none" w:sz="0" w:space="0" w:color="auto"/>
            <w:left w:val="none" w:sz="0" w:space="0" w:color="auto"/>
            <w:bottom w:val="none" w:sz="0" w:space="0" w:color="auto"/>
            <w:right w:val="none" w:sz="0" w:space="0" w:color="auto"/>
          </w:divBdr>
        </w:div>
        <w:div w:id="1078526838">
          <w:marLeft w:val="0"/>
          <w:marRight w:val="0"/>
          <w:marTop w:val="0"/>
          <w:marBottom w:val="0"/>
          <w:divBdr>
            <w:top w:val="none" w:sz="0" w:space="0" w:color="auto"/>
            <w:left w:val="none" w:sz="0" w:space="0" w:color="auto"/>
            <w:bottom w:val="none" w:sz="0" w:space="0" w:color="auto"/>
            <w:right w:val="none" w:sz="0" w:space="0" w:color="auto"/>
          </w:divBdr>
        </w:div>
        <w:div w:id="1613318750">
          <w:marLeft w:val="0"/>
          <w:marRight w:val="0"/>
          <w:marTop w:val="0"/>
          <w:marBottom w:val="0"/>
          <w:divBdr>
            <w:top w:val="none" w:sz="0" w:space="0" w:color="auto"/>
            <w:left w:val="none" w:sz="0" w:space="0" w:color="auto"/>
            <w:bottom w:val="none" w:sz="0" w:space="0" w:color="auto"/>
            <w:right w:val="none" w:sz="0" w:space="0" w:color="auto"/>
          </w:divBdr>
        </w:div>
      </w:divsChild>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77584530">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 w:id="2141150242">
      <w:bodyDiv w:val="1"/>
      <w:marLeft w:val="0"/>
      <w:marRight w:val="0"/>
      <w:marTop w:val="0"/>
      <w:marBottom w:val="0"/>
      <w:divBdr>
        <w:top w:val="none" w:sz="0" w:space="0" w:color="auto"/>
        <w:left w:val="none" w:sz="0" w:space="0" w:color="auto"/>
        <w:bottom w:val="none" w:sz="0" w:space="0" w:color="auto"/>
        <w:right w:val="none" w:sz="0" w:space="0" w:color="auto"/>
      </w:divBdr>
    </w:div>
    <w:div w:id="214160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691-018-0161-1" TargetMode="External"/><Relationship Id="rId18" Type="http://schemas.openxmlformats.org/officeDocument/2006/relationships/hyperlink" Target="https://journalsweb.org/siteadmin/upload/P515008.pdf" TargetMode="External"/><Relationship Id="rId26" Type="http://schemas.openxmlformats.org/officeDocument/2006/relationships/hyperlink" Target="https://www.statista.com/statistics/262966/number-of-internet-users-in-selected-countries/" TargetMode="External"/><Relationship Id="rId39" Type="http://schemas.openxmlformats.org/officeDocument/2006/relationships/fontTable" Target="fontTable.xml"/><Relationship Id="rId21" Type="http://schemas.openxmlformats.org/officeDocument/2006/relationships/hyperlink" Target="https://doi.org/10.1177/016344371142719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rints.uny.ac.id/41794/" TargetMode="External"/><Relationship Id="rId17" Type="http://schemas.openxmlformats.org/officeDocument/2006/relationships/hyperlink" Target="https://administrasibisnis.studentjournal.ub.ac.id/index.php/jab/article/view/2492/" TargetMode="External"/><Relationship Id="rId25" Type="http://schemas.openxmlformats.org/officeDocument/2006/relationships/hyperlink" Target="https://jurnal.uns.ac.id/jbm/article/viewFile/21914/1659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dministrasibisnis.studentjournal.ub.ac.id/index.php/jab/article/view/2492" TargetMode="External"/><Relationship Id="rId20" Type="http://schemas.openxmlformats.org/officeDocument/2006/relationships/hyperlink" Target="https://doi.org/10.18178/ijtef.2016.7.2.497" TargetMode="External"/><Relationship Id="rId29" Type="http://schemas.openxmlformats.org/officeDocument/2006/relationships/hyperlink" Target="https://websindo.com/indonesia-digital-2019-media-sos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researchgate.net/publication/31923620" TargetMode="External"/><Relationship Id="rId32" Type="http://schemas.openxmlformats.org/officeDocument/2006/relationships/hyperlink" Target="https://www.isca.me/IJSS/Archive/v4/i4/7.ISCA-IRJSS-2015-019.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JEA-%2009-2011-0081" TargetMode="External"/><Relationship Id="rId23" Type="http://schemas.openxmlformats.org/officeDocument/2006/relationships/hyperlink" Target="https://doi.org/10.5860/choice.50-4540" TargetMode="External"/><Relationship Id="rId28" Type="http://schemas.openxmlformats.org/officeDocument/2006/relationships/hyperlink" Target="https://www.ijstr.org/final-print/oct2019/Influence-Of-Electronic-Word-Of-Mouth-Ewom-On-Purchase-Intention.pdf"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02/mar.20858" TargetMode="External"/><Relationship Id="rId31" Type="http://schemas.openxmlformats.org/officeDocument/2006/relationships/hyperlink" Target="https://wearesocial.com/sg/digital-2019-indonesi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ejournal.unsrat.ac.id/actadiurnakomunikasi/article/view/15479" TargetMode="External"/><Relationship Id="rId22" Type="http://schemas.openxmlformats.org/officeDocument/2006/relationships/hyperlink" Target="https://doi.org/10.1016/j.jbusres.2016.04.171" TargetMode="External"/><Relationship Id="rId27" Type="http://schemas.openxmlformats.org/officeDocument/2006/relationships/hyperlink" Target="https://www.researchgate.net/publication/263257850" TargetMode="External"/><Relationship Id="rId30" Type="http://schemas.openxmlformats.org/officeDocument/2006/relationships/hyperlink" Target="https://jimfeb.ub.ac.id/index.php/jimfeb/article/view/2797"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50">
                <a:solidFill>
                  <a:sysClr val="windowText" lastClr="000000"/>
                </a:solidFill>
                <a:latin typeface="Garamond" panose="02020404030301010803" pitchFamily="18" charset="0"/>
                <a:cs typeface="Times New Roman" panose="02020603050405020304" pitchFamily="18" charset="0"/>
              </a:rPr>
              <a:t>Countries with the Largest Number of Internet Users in the World as of December 2019</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bar"/>
        <c:grouping val="stacked"/>
        <c:varyColors val="0"/>
        <c:ser>
          <c:idx val="0"/>
          <c:order val="0"/>
          <c:tx>
            <c:strRef>
              <c:f>Sheet1!$B$1</c:f>
              <c:strCache>
                <c:ptCount val="1"/>
                <c:pt idx="0">
                  <c:v>In Million</c:v>
                </c:pt>
              </c:strCache>
            </c:strRef>
          </c:tx>
          <c:spPr>
            <a:solidFill>
              <a:schemeClr val="accent6"/>
            </a:solidFill>
            <a:ln>
              <a:noFill/>
            </a:ln>
            <a:effectLst/>
          </c:spPr>
          <c:invertIfNegative val="0"/>
          <c:dLbls>
            <c:dLbl>
              <c:idx val="0"/>
              <c:layout>
                <c:manualLayout>
                  <c:x val="7.8703703703703706E-2"/>
                  <c:y val="-1.4550096466308564E-16"/>
                </c:manualLayout>
              </c:layout>
              <c:tx>
                <c:rich>
                  <a:bodyPr/>
                  <a:lstStyle/>
                  <a:p>
                    <a:r>
                      <a:rPr lang="en-US">
                        <a:solidFill>
                          <a:sysClr val="windowText" lastClr="000000"/>
                        </a:solidFill>
                      </a:rPr>
                      <a:t>69.11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F2A-454C-B7BE-E65D92A27264}"/>
                </c:ext>
              </c:extLst>
            </c:dLbl>
            <c:dLbl>
              <c:idx val="1"/>
              <c:layout>
                <c:manualLayout>
                  <c:x val="6.48148148148147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2A-454C-B7BE-E65D92A27264}"/>
                </c:ext>
              </c:extLst>
            </c:dLbl>
            <c:dLbl>
              <c:idx val="2"/>
              <c:layout>
                <c:manualLayout>
                  <c:x val="6.944444444444444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2A-454C-B7BE-E65D92A27264}"/>
                </c:ext>
              </c:extLst>
            </c:dLbl>
            <c:dLbl>
              <c:idx val="3"/>
              <c:layout>
                <c:manualLayout>
                  <c:x val="6.25E-2"/>
                  <c:y val="0"/>
                </c:manualLayout>
              </c:layout>
              <c:tx>
                <c:rich>
                  <a:bodyPr/>
                  <a:lstStyle/>
                  <a:p>
                    <a:fld id="{9F1BFF45-A329-425B-BFCB-A4C18077C62A}" type="VALUE">
                      <a:rPr lang="en-US">
                        <a:solidFill>
                          <a:sysClr val="windowText" lastClr="000000"/>
                        </a:solidFill>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2A-454C-B7BE-E65D92A27264}"/>
                </c:ext>
              </c:extLst>
            </c:dLbl>
            <c:dLbl>
              <c:idx val="4"/>
              <c:layout>
                <c:manualLayout>
                  <c:x val="7.1759259259259259E-2"/>
                  <c:y val="-7.275048233154282E-17"/>
                </c:manualLayout>
              </c:layout>
              <c:tx>
                <c:rich>
                  <a:bodyPr/>
                  <a:lstStyle/>
                  <a:p>
                    <a:fld id="{F831D09F-7414-4008-9F70-5277CE2D3574}" type="VALUE">
                      <a:rPr lang="en-US">
                        <a:solidFill>
                          <a:sysClr val="windowText" lastClr="000000"/>
                        </a:solidFill>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2A-454C-B7BE-E65D92A27264}"/>
                </c:ext>
              </c:extLst>
            </c:dLbl>
            <c:dLbl>
              <c:idx val="5"/>
              <c:layout>
                <c:manualLayout>
                  <c:x val="9.2592592592592546E-2"/>
                  <c:y val="-7.27504823315428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2A-454C-B7BE-E65D92A27264}"/>
                </c:ext>
              </c:extLst>
            </c:dLbl>
            <c:dLbl>
              <c:idx val="6"/>
              <c:layout>
                <c:manualLayout>
                  <c:x val="9.2592592592592587E-2"/>
                  <c:y val="0"/>
                </c:manualLayout>
              </c:layout>
              <c:tx>
                <c:rich>
                  <a:bodyPr/>
                  <a:lstStyle/>
                  <a:p>
                    <a:fld id="{66FF8CF0-90CC-45E3-99B1-EC0FB3804765}" type="VALUE">
                      <a:rPr lang="en-US">
                        <a:solidFill>
                          <a:sysClr val="windowText" lastClr="000000"/>
                        </a:solidFill>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F2A-454C-B7BE-E65D92A27264}"/>
                </c:ext>
              </c:extLst>
            </c:dLbl>
            <c:dLbl>
              <c:idx val="7"/>
              <c:layout>
                <c:manualLayout>
                  <c:x val="9.2592592592592587E-2"/>
                  <c:y val="0"/>
                </c:manualLayout>
              </c:layout>
              <c:tx>
                <c:rich>
                  <a:bodyPr/>
                  <a:lstStyle/>
                  <a:p>
                    <a:fld id="{9CE0046C-5517-40B8-9CB6-29365CFB045E}" type="VALUE">
                      <a:rPr lang="en-US">
                        <a:solidFill>
                          <a:sysClr val="windowText" lastClr="000000"/>
                        </a:solidFill>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F2A-454C-B7BE-E65D92A27264}"/>
                </c:ext>
              </c:extLst>
            </c:dLbl>
            <c:dLbl>
              <c:idx val="8"/>
              <c:layout>
                <c:manualLayout>
                  <c:x val="0.10416666666666663"/>
                  <c:y val="-7.275048233154282E-17"/>
                </c:manualLayout>
              </c:layout>
              <c:tx>
                <c:rich>
                  <a:bodyPr/>
                  <a:lstStyle/>
                  <a:p>
                    <a:fld id="{D53125FC-E02D-4028-B79A-31B2E40D6261}" type="VALUE">
                      <a:rPr lang="en-US">
                        <a:solidFill>
                          <a:sysClr val="windowText" lastClr="000000"/>
                        </a:solidFill>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F2A-454C-B7BE-E65D92A27264}"/>
                </c:ext>
              </c:extLst>
            </c:dLbl>
            <c:dLbl>
              <c:idx val="9"/>
              <c:layout>
                <c:manualLayout>
                  <c:x val="0.1157407407407407"/>
                  <c:y val="0"/>
                </c:manualLayout>
              </c:layout>
              <c:tx>
                <c:rich>
                  <a:bodyPr/>
                  <a:lstStyle/>
                  <a:p>
                    <a:fld id="{09CA286A-0FE7-4C81-B924-7FCAF0605E5B}" type="VALUE">
                      <a:rPr lang="en-US">
                        <a:solidFill>
                          <a:sysClr val="windowText" lastClr="000000"/>
                        </a:solidFill>
                        <a:latin typeface="+mn-lt"/>
                        <a:cs typeface="Times New Roman" panose="02020603050405020304" pitchFamily="18" charset="0"/>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F2A-454C-B7BE-E65D92A27264}"/>
                </c:ext>
              </c:extLst>
            </c:dLbl>
            <c:dLbl>
              <c:idx val="10"/>
              <c:layout>
                <c:manualLayout>
                  <c:x val="0.17824074074074073"/>
                  <c:y val="0"/>
                </c:manualLayout>
              </c:layout>
              <c:tx>
                <c:rich>
                  <a:bodyPr/>
                  <a:lstStyle/>
                  <a:p>
                    <a:fld id="{3B4BF650-08D1-4CED-9C8F-92D915C4E88C}" type="VALUE">
                      <a:rPr lang="en-US">
                        <a:solidFill>
                          <a:sysClr val="windowText" lastClr="000000"/>
                        </a:solidFill>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F2A-454C-B7BE-E65D92A27264}"/>
                </c:ext>
              </c:extLst>
            </c:dLbl>
            <c:dLbl>
              <c:idx val="11"/>
              <c:layout>
                <c:manualLayout>
                  <c:x val="0.27777777777777785"/>
                  <c:y val="0"/>
                </c:manualLayout>
              </c:layout>
              <c:tx>
                <c:rich>
                  <a:bodyPr/>
                  <a:lstStyle/>
                  <a:p>
                    <a:fld id="{22930520-5E3C-4F98-BA81-B459A996CF20}"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F2A-454C-B7BE-E65D92A27264}"/>
                </c:ext>
              </c:extLst>
            </c:dLbl>
            <c:dLbl>
              <c:idx val="12"/>
              <c:layout>
                <c:manualLayout>
                  <c:x val="0.40972222222222221"/>
                  <c:y val="0"/>
                </c:manualLayout>
              </c:layout>
              <c:tx>
                <c:rich>
                  <a:bodyPr/>
                  <a:lstStyle/>
                  <a:p>
                    <a:fld id="{34C302F2-DDDA-4F09-9B51-0DEE165E3DD1}"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F2A-454C-B7BE-E65D92A272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Sheet1!$A$2:$A$14</c:f>
              <c:strCache>
                <c:ptCount val="13"/>
                <c:pt idx="0">
                  <c:v>Turkey</c:v>
                </c:pt>
                <c:pt idx="1">
                  <c:v>Philippines</c:v>
                </c:pt>
                <c:pt idx="2">
                  <c:v>Germany</c:v>
                </c:pt>
                <c:pt idx="3">
                  <c:v>Mexico</c:v>
                </c:pt>
                <c:pt idx="4">
                  <c:v>Bangladesh</c:v>
                </c:pt>
                <c:pt idx="5">
                  <c:v>Russia</c:v>
                </c:pt>
                <c:pt idx="6">
                  <c:v>Japan</c:v>
                </c:pt>
                <c:pt idx="7">
                  <c:v>Nigeria</c:v>
                </c:pt>
                <c:pt idx="8">
                  <c:v>Brazil</c:v>
                </c:pt>
                <c:pt idx="9">
                  <c:v>Indonesia</c:v>
                </c:pt>
                <c:pt idx="10">
                  <c:v>United States</c:v>
                </c:pt>
                <c:pt idx="11">
                  <c:v>India</c:v>
                </c:pt>
                <c:pt idx="12">
                  <c:v>China</c:v>
                </c:pt>
              </c:strCache>
            </c:strRef>
          </c:cat>
          <c:val>
            <c:numRef>
              <c:f>Sheet1!$B$2:$B$14</c:f>
              <c:numCache>
                <c:formatCode>General</c:formatCode>
                <c:ptCount val="13"/>
                <c:pt idx="0">
                  <c:v>0</c:v>
                </c:pt>
                <c:pt idx="1">
                  <c:v>79</c:v>
                </c:pt>
                <c:pt idx="2">
                  <c:v>79.13</c:v>
                </c:pt>
                <c:pt idx="3">
                  <c:v>88</c:v>
                </c:pt>
                <c:pt idx="4">
                  <c:v>94.2</c:v>
                </c:pt>
                <c:pt idx="5">
                  <c:v>116.35</c:v>
                </c:pt>
                <c:pt idx="6">
                  <c:v>118.63</c:v>
                </c:pt>
                <c:pt idx="7">
                  <c:v>126.08</c:v>
                </c:pt>
                <c:pt idx="8">
                  <c:v>149.06</c:v>
                </c:pt>
                <c:pt idx="9">
                  <c:v>171.26</c:v>
                </c:pt>
                <c:pt idx="10">
                  <c:v>313.32</c:v>
                </c:pt>
                <c:pt idx="11">
                  <c:v>560</c:v>
                </c:pt>
                <c:pt idx="12">
                  <c:v>854</c:v>
                </c:pt>
              </c:numCache>
            </c:numRef>
          </c:val>
          <c:extLst>
            <c:ext xmlns:c16="http://schemas.microsoft.com/office/drawing/2014/chart" uri="{C3380CC4-5D6E-409C-BE32-E72D297353CC}">
              <c16:uniqueId val="{0000000D-6F2A-454C-B7BE-E65D92A27264}"/>
            </c:ext>
          </c:extLst>
        </c:ser>
        <c:dLbls>
          <c:dLblPos val="ctr"/>
          <c:showLegendKey val="0"/>
          <c:showVal val="1"/>
          <c:showCatName val="0"/>
          <c:showSerName val="0"/>
          <c:showPercent val="0"/>
          <c:showBubbleSize val="0"/>
        </c:dLbls>
        <c:gapWidth val="150"/>
        <c:overlap val="100"/>
        <c:axId val="480880608"/>
        <c:axId val="480881728"/>
      </c:barChart>
      <c:catAx>
        <c:axId val="4808806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Garamond" panose="02020404030301010803" pitchFamily="18" charset="0"/>
                <a:ea typeface="+mn-ea"/>
                <a:cs typeface="Times New Roman" panose="02020603050405020304" pitchFamily="18" charset="0"/>
              </a:defRPr>
            </a:pPr>
            <a:endParaRPr lang="en-US"/>
          </a:p>
        </c:txPr>
        <c:crossAx val="480881728"/>
        <c:crosses val="autoZero"/>
        <c:auto val="1"/>
        <c:lblAlgn val="ctr"/>
        <c:lblOffset val="100"/>
        <c:noMultiLvlLbl val="0"/>
      </c:catAx>
      <c:valAx>
        <c:axId val="4808817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8088060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4492</TotalTime>
  <Pages>18</Pages>
  <Words>7388</Words>
  <Characters>42114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Lenovo Indonesia</cp:lastModifiedBy>
  <cp:revision>13</cp:revision>
  <cp:lastPrinted>2024-09-02T13:38:00Z</cp:lastPrinted>
  <dcterms:created xsi:type="dcterms:W3CDTF">2026-02-02T00:59:00Z</dcterms:created>
  <dcterms:modified xsi:type="dcterms:W3CDTF">2026-02-18T07:55:00Z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